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Text"/>
        <w:jc w:val="center"/>
        <w:rPr>
          <w:b w:val="1"/>
          <w:bCs w:val="1"/>
          <w:smallCaps w:val="1"/>
          <w:outline w:val="0"/>
          <w:color w:val="000000"/>
          <w:sz w:val="28"/>
          <w:szCs w:val="28"/>
          <w:u w:color="000000"/>
          <w14:textFill>
            <w14:solidFill>
              <w14:srgbClr w14:val="000000"/>
            </w14:solidFill>
          </w14:textFill>
        </w:rPr>
      </w:pPr>
      <w:r>
        <w:rPr>
          <w:b w:val="1"/>
          <w:bCs w:val="1"/>
          <w:smallCaps w:val="1"/>
          <w:sz w:val="28"/>
          <w:szCs w:val="28"/>
          <w:rtl w:val="0"/>
          <w:lang w:val="en-US"/>
        </w:rPr>
        <w:t>Communal Apostolic Discernment:</w:t>
      </w:r>
    </w:p>
    <w:p>
      <w:pPr>
        <w:pStyle w:val="Body Text"/>
        <w:jc w:val="center"/>
        <w:rPr>
          <w:b w:val="1"/>
          <w:bCs w:val="1"/>
          <w:smallCaps w:val="1"/>
          <w:outline w:val="0"/>
          <w:color w:val="000000"/>
          <w:sz w:val="28"/>
          <w:szCs w:val="28"/>
          <w:u w:color="000000"/>
          <w14:textFill>
            <w14:solidFill>
              <w14:srgbClr w14:val="000000"/>
            </w14:solidFill>
          </w14:textFill>
        </w:rPr>
      </w:pPr>
      <w:r>
        <w:rPr>
          <w:b w:val="1"/>
          <w:bCs w:val="1"/>
          <w:smallCaps w:val="1"/>
          <w:sz w:val="28"/>
          <w:szCs w:val="28"/>
          <w:rtl w:val="0"/>
          <w:lang w:val="en-US"/>
        </w:rPr>
        <w:t>A Toolkit</w:t>
      </w:r>
    </w:p>
    <w:p>
      <w:pPr>
        <w:pStyle w:val="Body Text"/>
        <w:jc w:val="center"/>
        <w:rPr>
          <w:b w:val="1"/>
          <w:bCs w:val="1"/>
          <w:smallCaps w:val="1"/>
          <w:outline w:val="0"/>
          <w:color w:val="000000"/>
          <w:sz w:val="28"/>
          <w:szCs w:val="28"/>
          <w:u w:color="000000"/>
          <w14:textFill>
            <w14:solidFill>
              <w14:srgbClr w14:val="000000"/>
            </w14:solidFill>
          </w14:textFill>
        </w:rPr>
      </w:pPr>
      <w:r>
        <w:rPr>
          <w:b w:val="1"/>
          <w:bCs w:val="1"/>
          <w:smallCaps w:val="1"/>
          <w:sz w:val="28"/>
          <w:szCs w:val="28"/>
          <w:rtl w:val="0"/>
          <w:lang w:val="en-US"/>
        </w:rPr>
        <w:t>DRAFT 2013</w:t>
      </w:r>
    </w:p>
    <w:p>
      <w:pPr>
        <w:pStyle w:val="Body Text"/>
        <w:rPr>
          <w:b w:val="1"/>
          <w:bCs w:val="1"/>
          <w:outline w:val="0"/>
          <w:color w:val="000000"/>
          <w:sz w:val="28"/>
          <w:szCs w:val="28"/>
          <w:u w:color="000000"/>
          <w14:textFill>
            <w14:solidFill>
              <w14:srgbClr w14:val="000000"/>
            </w14:solidFill>
          </w14:textFill>
        </w:rPr>
      </w:pPr>
    </w:p>
    <w:p>
      <w:pPr>
        <w:pStyle w:val="Body Text"/>
        <w:jc w:val="center"/>
        <w:rPr>
          <w:b w:val="1"/>
          <w:bCs w:val="1"/>
          <w:smallCaps w:val="1"/>
          <w:outline w:val="0"/>
          <w:color w:val="000000"/>
          <w:sz w:val="28"/>
          <w:szCs w:val="28"/>
          <w:u w:color="000000"/>
          <w14:textFill>
            <w14:solidFill>
              <w14:srgbClr w14:val="000000"/>
            </w14:solidFill>
          </w14:textFill>
        </w:rPr>
      </w:pPr>
      <w:r>
        <w:rPr>
          <w:b w:val="1"/>
          <w:bCs w:val="1"/>
          <w:smallCaps w:val="1"/>
          <w:sz w:val="28"/>
          <w:szCs w:val="28"/>
          <w:rtl w:val="0"/>
          <w:lang w:val="en-US"/>
        </w:rPr>
        <w:t>Come and See!</w:t>
      </w:r>
    </w:p>
    <w:p>
      <w:pPr>
        <w:pStyle w:val="Body Text"/>
        <w:rPr>
          <w:i w:val="1"/>
          <w:iCs w:val="1"/>
          <w:outline w:val="0"/>
          <w:color w:val="000000"/>
          <w:u w:color="000000"/>
          <w14:textFill>
            <w14:solidFill>
              <w14:srgbClr w14:val="000000"/>
            </w14:solidFill>
          </w14:textFill>
        </w:rPr>
      </w:pPr>
    </w:p>
    <w:p>
      <w:pPr>
        <w:pStyle w:val="Body Text"/>
      </w:pPr>
      <w:r>
        <w:rPr>
          <w:i w:val="1"/>
          <w:iCs w:val="1"/>
          <w:rtl w:val="0"/>
          <w:lang w:val="en-US"/>
        </w:rPr>
        <w:t>Then those who revered the Lord spoke with one another. The Lord took note and listened.</w:t>
      </w:r>
      <w:r>
        <w:rPr>
          <w:rtl w:val="0"/>
        </w:rPr>
        <w:tab/>
        <w:tab/>
        <w:tab/>
        <w:tab/>
        <w:tab/>
        <w:tab/>
        <w:tab/>
        <w:tab/>
        <w:tab/>
        <w:t>Malachi 3:16</w:t>
      </w:r>
    </w:p>
    <w:p>
      <w:pPr>
        <w:pStyle w:val="Body Text"/>
      </w:pPr>
    </w:p>
    <w:p>
      <w:pPr>
        <w:pStyle w:val="Body Text"/>
      </w:pPr>
      <w:r>
        <w:rPr>
          <w:rtl w:val="0"/>
        </w:rPr>
        <w:t>The service of faith calls us to help people become aware of their experience of God. Promoting the justice of God</w:t>
      </w:r>
      <w:r>
        <w:rPr>
          <w:rtl w:val="0"/>
        </w:rPr>
        <w:t>’</w:t>
      </w:r>
      <w:r>
        <w:rPr>
          <w:rtl w:val="0"/>
        </w:rPr>
        <w:t>s Kingdom in the service of faith, calls us, among other things, to help communities become aware of their communal immediate experience of God. The Kingdom will be a communal reality, a shared joy. Communal apostolic discernment, which the Jesuit Province of English Canada has been instrumental in refining, promises to be a new apostolic approach to Jesuit mission, one that can help integrate the various dimensions of mission in a unified spiritual practice.</w:t>
      </w:r>
    </w:p>
    <w:p>
      <w:pPr>
        <w:pStyle w:val="Body Text"/>
      </w:pPr>
    </w:p>
    <w:p>
      <w:pPr>
        <w:pStyle w:val="Body Text"/>
      </w:pPr>
      <w:r>
        <w:rPr>
          <w:i w:val="1"/>
          <w:iCs w:val="1"/>
          <w:rtl w:val="0"/>
          <w:lang w:val="en-US"/>
        </w:rPr>
        <w:t>What is communal apostolic discernment?</w:t>
      </w:r>
      <w:r>
        <w:rPr>
          <w:rtl w:val="0"/>
        </w:rPr>
        <w:t xml:space="preserve"> What distinguishes communal discernment from personal discernment is the role of conversation and social interaction in the former. Both forms of discernment use the felt movements of consolation and desolation to discern the presence, activity, care and will of God. Personal discernment looks within to personal interiority for these movements. While communal discernment presupposes personal prayer and discernment, it also looks without to seek the movements of consolation and desolation in the interactions within a group, and in the qualities of these interactions.  Thus a group</w:t>
      </w:r>
      <w:r>
        <w:rPr>
          <w:rtl w:val="0"/>
        </w:rPr>
        <w:t>’</w:t>
      </w:r>
      <w:r>
        <w:rPr>
          <w:rtl w:val="0"/>
        </w:rPr>
        <w:t>s conversation is a basic part of the matter for discernment. A meeting can be contemplative experience! The life of the Risen Christ produces not only redeemed individuals but it also generates the Church. Together we know more about God and God</w:t>
      </w:r>
      <w:r>
        <w:rPr>
          <w:rtl w:val="0"/>
        </w:rPr>
        <w:t>’</w:t>
      </w:r>
      <w:r>
        <w:rPr>
          <w:rtl w:val="0"/>
        </w:rPr>
        <w:t>s work in the world than we do by ourselves.</w:t>
      </w:r>
    </w:p>
    <w:p>
      <w:pPr>
        <w:pStyle w:val="Body Text"/>
      </w:pPr>
      <w:r>
        <w:rPr>
          <w:rtl w:val="0"/>
        </w:rPr>
        <w:t xml:space="preserve"> </w:t>
      </w:r>
    </w:p>
    <w:p>
      <w:pPr>
        <w:pStyle w:val="Body Text"/>
      </w:pPr>
      <w:r>
        <w:rPr>
          <w:i w:val="1"/>
          <w:iCs w:val="1"/>
          <w:rtl w:val="0"/>
          <w:lang w:val="en-US"/>
        </w:rPr>
        <w:t>What can be discovered through communal apostolic discernment?</w:t>
      </w:r>
      <w:r>
        <w:rPr>
          <w:rtl w:val="0"/>
        </w:rPr>
        <w:t xml:space="preserve"> The communal dimension seems to bring a new form of consolation. In the 35</w:t>
      </w:r>
      <w:r>
        <w:rPr>
          <w:vertAlign w:val="superscript"/>
          <w:rtl w:val="0"/>
          <w:lang w:val="en-US"/>
        </w:rPr>
        <w:t>th</w:t>
      </w:r>
      <w:r>
        <w:rPr>
          <w:rtl w:val="0"/>
        </w:rPr>
        <w:t xml:space="preserve"> General Congregation, which met in early 2008, many delegates talked about the election of the new General as a powerful and even surprising experience of communal apostolic discernment. It left many with the conviction that the Spirit of the Risen Christ had been very present and active among them in the process. Those who have successful experiences of communal discernment tend to report three kinds of things, in addition to finding the will of God for the group. First of all, they report an experience of communal intimacy that is also a shared felt knowledge of the presence and action of Spirit of Christ among them and in the world. This intimacy is apostolic, for through sharing felt knowledge of God as discerned in ministry and life, the activity of God in our midst and in the world is discerned, as well as the invitation to participate in that divine activity in particular ways. Thus, the union of minds and hearts is apostolic, as the 35</w:t>
      </w:r>
      <w:r>
        <w:rPr>
          <w:vertAlign w:val="superscript"/>
          <w:rtl w:val="0"/>
          <w:lang w:val="en-US"/>
        </w:rPr>
        <w:t>th</w:t>
      </w:r>
      <w:r>
        <w:rPr>
          <w:rtl w:val="0"/>
        </w:rPr>
        <w:t xml:space="preserve"> General Congregation suggests when it says that community is the connection between identity and mission. The second thing that can be discovered through communal apostolic discernment is the paschal mystery at work in the world. When the Spiritual Exercises are used in a communal way, then one discovers that the paschal dynamic of Christ</w:t>
      </w:r>
      <w:r>
        <w:rPr>
          <w:rtl w:val="0"/>
        </w:rPr>
        <w:t>’</w:t>
      </w:r>
      <w:r>
        <w:rPr>
          <w:rtl w:val="0"/>
        </w:rPr>
        <w:t>s life is also at work in the life of a group; one discovers where the group is within that dynamic of life, death, new life, as well as the quality of the group</w:t>
      </w:r>
      <w:r>
        <w:rPr>
          <w:rtl w:val="0"/>
        </w:rPr>
        <w:t>’</w:t>
      </w:r>
      <w:r>
        <w:rPr>
          <w:rtl w:val="0"/>
        </w:rPr>
        <w:t>s participation in Christ</w:t>
      </w:r>
      <w:r>
        <w:rPr>
          <w:rtl w:val="0"/>
        </w:rPr>
        <w:t>’</w:t>
      </w:r>
      <w:r>
        <w:rPr>
          <w:rtl w:val="0"/>
        </w:rPr>
        <w:t>s paschal activity in the world. Thirdly, some feel that communal discernment helps to integrate the service of faith and the promotion of justice by introducing a social dimension to our practice of faith. The attention to and reverence for the individual person as subject, which is a key component of communal apostolic discernment, serves faith for faith grows in the context of the human subject, in the context of meanings and values. It also promotes justice, for reverence for the person in her or his unique subjectivity is a foundation of justice.</w:t>
      </w:r>
    </w:p>
    <w:p>
      <w:pPr>
        <w:pStyle w:val="Body Text"/>
      </w:pPr>
    </w:p>
    <w:p>
      <w:pPr>
        <w:pStyle w:val="Body Text"/>
      </w:pPr>
      <w:r>
        <w:rPr>
          <w:i w:val="1"/>
          <w:iCs w:val="1"/>
          <w:rtl w:val="0"/>
          <w:lang w:val="en-US"/>
        </w:rPr>
        <w:t xml:space="preserve">This Toolkit. </w:t>
      </w:r>
      <w:r>
        <w:rPr>
          <w:rtl w:val="0"/>
        </w:rPr>
        <w:t xml:space="preserve">For these reasons, the Provincial encourages the communities and ministries of the Province to incorporate communal apostolic discernment into their normal practices, in ways that seem appropriate to each community or ministry. Work on this toolkit began under a previous Provincial, Fr. Jean-Marc Laporte, SJ under the auspices of the Spiritual Exercises Commission, and was completed under the Provincial, Fr. Jim Webb, SJ. The authors propose here a </w:t>
      </w:r>
      <w:r>
        <w:rPr>
          <w:rtl w:val="0"/>
        </w:rPr>
        <w:t>“</w:t>
      </w:r>
      <w:r>
        <w:rPr>
          <w:rtl w:val="0"/>
        </w:rPr>
        <w:t>toolkit</w:t>
      </w:r>
      <w:r>
        <w:rPr>
          <w:rtl w:val="0"/>
        </w:rPr>
        <w:t xml:space="preserve">” </w:t>
      </w:r>
      <w:r>
        <w:rPr>
          <w:rtl w:val="0"/>
        </w:rPr>
        <w:t>of basic practices to help build habits of communal apostolic discernment in the Province. These tools have been developed from the pioneering work in communal spiritual life and discernment of John English, S.J, of our Province, and others, such as George Schemel, S.J., of the Maryland Province, as well as from the practices of the Christian Life Communities. These tools concentrate on four kinds of skills: spiritual conversation, spiritual conversation in small groups, communal discernment, and fourthly, communal decision-making. We hope that these tools or practices will help Jesuits and colleagues to become more intentionally and responsibly engaged in the life in the Spirit of our communal and apostolic life together.</w:t>
      </w:r>
    </w:p>
    <w:p>
      <w:pPr>
        <w:pStyle w:val="Body Text"/>
      </w:pPr>
    </w:p>
    <w:p>
      <w:pPr>
        <w:pStyle w:val="Body Text"/>
      </w:pPr>
      <w:r>
        <w:rPr>
          <w:i w:val="1"/>
          <w:iCs w:val="1"/>
          <w:rtl w:val="0"/>
          <w:lang w:val="en-US"/>
        </w:rPr>
        <w:t xml:space="preserve">Contents. </w:t>
      </w:r>
      <w:r>
        <w:rPr>
          <w:rtl w:val="0"/>
        </w:rPr>
        <w:t>This toolkit has four kinds of resources. In first place are six basic tools, with two extra ones for going deeper. Secondly come supplementary explanations that enrich the explanations in the Tools. Thirdly comes an evaluation, which will help the Province track the experience of these Tools and also help the authors revise the work, should this seem appropriate. Finally, we have included a bibliography of resources for more extensive exploration and study. The tools themselves are arranged in increasing order of complexity, where the later ones build on and presuppose the preceding ones.</w:t>
      </w:r>
    </w:p>
    <w:p>
      <w:pPr>
        <w:pStyle w:val="Body Text"/>
      </w:pPr>
    </w:p>
    <w:p>
      <w:pPr>
        <w:pStyle w:val="Body Text"/>
        <w:ind w:left="1440" w:hanging="1440"/>
      </w:pPr>
      <w:r>
        <w:rPr>
          <w:rtl w:val="0"/>
          <w:lang w:val="en-US"/>
        </w:rPr>
        <w:t>Basic Tools:</w:t>
        <w:tab/>
        <w:t>1. Spiritual conversation</w:t>
      </w:r>
    </w:p>
    <w:p>
      <w:pPr>
        <w:pStyle w:val="Body Text"/>
        <w:ind w:left="1440" w:hanging="1440"/>
      </w:pPr>
      <w:r>
        <w:rPr>
          <w:rtl w:val="0"/>
        </w:rPr>
        <w:tab/>
        <w:t xml:space="preserve">2. The Check-In </w:t>
      </w:r>
    </w:p>
    <w:p>
      <w:pPr>
        <w:pStyle w:val="Body Text"/>
      </w:pPr>
      <w:r>
        <w:rPr>
          <w:rtl w:val="0"/>
        </w:rPr>
        <w:tab/>
        <w:tab/>
        <w:t>3. The Review</w:t>
      </w:r>
    </w:p>
    <w:p>
      <w:pPr>
        <w:pStyle w:val="Body Text"/>
        <w:ind w:left="720" w:firstLine="720"/>
      </w:pPr>
      <w:r>
        <w:rPr>
          <w:rtl w:val="0"/>
          <w:lang w:val="en-US"/>
        </w:rPr>
        <w:t>4. Spiritual conversation in small groups</w:t>
      </w:r>
    </w:p>
    <w:p>
      <w:pPr>
        <w:pStyle w:val="Body Text"/>
        <w:ind w:left="720" w:firstLine="720"/>
      </w:pPr>
      <w:r>
        <w:rPr>
          <w:rtl w:val="0"/>
          <w:lang w:val="en-US"/>
        </w:rPr>
        <w:t>5. Communal discernment</w:t>
      </w:r>
    </w:p>
    <w:p>
      <w:pPr>
        <w:pStyle w:val="Body Text"/>
        <w:ind w:left="720" w:firstLine="720"/>
      </w:pPr>
      <w:r>
        <w:rPr>
          <w:rtl w:val="0"/>
          <w:lang w:val="en-US"/>
        </w:rPr>
        <w:t xml:space="preserve">6. Communal decision-making </w:t>
      </w:r>
    </w:p>
    <w:p>
      <w:pPr>
        <w:pStyle w:val="Body Text"/>
        <w:ind w:left="720" w:firstLine="720"/>
      </w:pPr>
    </w:p>
    <w:p>
      <w:pPr>
        <w:pStyle w:val="Body Text"/>
      </w:pPr>
      <w:r>
        <w:rPr>
          <w:rtl w:val="0"/>
        </w:rPr>
        <w:t>Extra Tools:</w:t>
        <w:tab/>
        <w:t>7. Communal graced history</w:t>
      </w:r>
    </w:p>
    <w:p>
      <w:pPr>
        <w:pStyle w:val="Body Text"/>
      </w:pPr>
      <w:r>
        <w:rPr>
          <w:rtl w:val="0"/>
        </w:rPr>
        <w:tab/>
        <w:tab/>
        <w:t>8. Communal discernment of the signs of the times</w:t>
      </w:r>
    </w:p>
    <w:p>
      <w:pPr>
        <w:pStyle w:val="Body Text"/>
      </w:pPr>
    </w:p>
    <w:p>
      <w:pPr>
        <w:pStyle w:val="Body Text"/>
      </w:pPr>
      <w:r>
        <w:rPr>
          <w:rtl w:val="0"/>
        </w:rPr>
        <w:t>Supplementary</w:t>
      </w:r>
    </w:p>
    <w:p>
      <w:pPr>
        <w:pStyle w:val="Body Text"/>
      </w:pPr>
      <w:r>
        <w:rPr>
          <w:rtl w:val="0"/>
        </w:rPr>
        <w:t>Comments:</w:t>
        <w:tab/>
        <w:t>a. On recognizing communal consolation and desolation</w:t>
      </w:r>
    </w:p>
    <w:p>
      <w:pPr>
        <w:pStyle w:val="Body Text"/>
        <w:ind w:left="720" w:firstLine="720"/>
      </w:pPr>
      <w:r>
        <w:rPr>
          <w:rtl w:val="0"/>
          <w:lang w:val="en-US"/>
        </w:rPr>
        <w:t>b. Dispositions and obstacles</w:t>
      </w:r>
    </w:p>
    <w:p>
      <w:pPr>
        <w:pStyle w:val="Body Text"/>
        <w:ind w:left="1080" w:firstLine="360"/>
      </w:pPr>
      <w:r>
        <w:rPr>
          <w:rtl w:val="0"/>
          <w:lang w:val="en-US"/>
        </w:rPr>
        <w:t>c. Using the tools in secular terms</w:t>
      </w:r>
    </w:p>
    <w:p>
      <w:pPr>
        <w:pStyle w:val="Body Text"/>
      </w:pPr>
    </w:p>
    <w:p>
      <w:pPr>
        <w:pStyle w:val="Body Text"/>
      </w:pPr>
      <w:r>
        <w:rPr>
          <w:rtl w:val="0"/>
        </w:rPr>
        <w:t>Evaluation:</w:t>
        <w:tab/>
        <w:t>Feedback to the Spiritual Exercises Commission on this Toolkit</w:t>
      </w:r>
    </w:p>
    <w:p>
      <w:pPr>
        <w:pStyle w:val="Body Text"/>
      </w:pPr>
    </w:p>
    <w:p>
      <w:pPr>
        <w:pStyle w:val="Body Text"/>
      </w:pPr>
      <w:r>
        <w:rPr>
          <w:rtl w:val="0"/>
        </w:rPr>
        <w:t>Bibliography</w:t>
      </w:r>
    </w:p>
    <w:p>
      <w:pPr>
        <w:pStyle w:val="Body Text"/>
      </w:pPr>
    </w:p>
    <w:p>
      <w:pPr>
        <w:pStyle w:val="Body Text"/>
      </w:pPr>
      <w:r>
        <w:rPr>
          <w:i w:val="1"/>
          <w:iCs w:val="1"/>
          <w:rtl w:val="0"/>
          <w:lang w:val="en-US"/>
        </w:rPr>
        <w:t xml:space="preserve">For help. </w:t>
      </w:r>
      <w:r>
        <w:rPr>
          <w:rtl w:val="0"/>
        </w:rPr>
        <w:t>For questions about how to use this Toolkit, feel free to contact those who prepared it:</w:t>
      </w:r>
    </w:p>
    <w:p>
      <w:pPr>
        <w:pStyle w:val="Body Text"/>
      </w:pPr>
      <w:r>
        <w:rPr>
          <w:rtl w:val="0"/>
        </w:rPr>
        <w:t xml:space="preserve">  </w:t>
      </w:r>
    </w:p>
    <w:p>
      <w:pPr>
        <w:pStyle w:val="Body Text"/>
      </w:pPr>
      <w:r>
        <w:rPr>
          <w:rtl w:val="0"/>
        </w:rPr>
        <w:t xml:space="preserve">  Peter Bisson, S.J. </w:t>
      </w:r>
      <w:r>
        <w:rPr>
          <w:rStyle w:val="Hyperlink.0"/>
        </w:rPr>
        <w:fldChar w:fldCharType="begin" w:fldLock="0"/>
      </w:r>
      <w:r>
        <w:rPr>
          <w:rStyle w:val="Hyperlink.0"/>
        </w:rPr>
        <w:instrText xml:space="preserve"> HYPERLINK "mailto:peter.bisson@uregina.ca"</w:instrText>
      </w:r>
      <w:r>
        <w:rPr>
          <w:rStyle w:val="Hyperlink.0"/>
        </w:rPr>
        <w:fldChar w:fldCharType="separate" w:fldLock="0"/>
      </w:r>
      <w:r>
        <w:rPr>
          <w:rStyle w:val="Hyperlink.0"/>
          <w:rtl w:val="0"/>
        </w:rPr>
        <w:t>pbisson@jesuits.ca</w:t>
      </w:r>
      <w:r>
        <w:rPr/>
        <w:fldChar w:fldCharType="end" w:fldLock="0"/>
      </w:r>
    </w:p>
    <w:p>
      <w:pPr>
        <w:pStyle w:val="Body Text"/>
      </w:pPr>
      <w:r>
        <w:rPr>
          <w:rtl w:val="0"/>
        </w:rPr>
        <w:t xml:space="preserve">  Provincial of the Jesuits in English Canada.</w:t>
      </w:r>
    </w:p>
    <w:p>
      <w:pPr>
        <w:pStyle w:val="Body Text"/>
      </w:pPr>
    </w:p>
    <w:p>
      <w:pPr>
        <w:pStyle w:val="Body Text"/>
      </w:pPr>
      <w:r>
        <w:rPr>
          <w:rtl w:val="0"/>
        </w:rPr>
        <w:t xml:space="preserve">  Elaine Regan-Nightingale </w:t>
      </w:r>
      <w:r>
        <w:rPr>
          <w:rStyle w:val="Hyperlink.0"/>
        </w:rPr>
        <w:fldChar w:fldCharType="begin" w:fldLock="0"/>
      </w:r>
      <w:r>
        <w:rPr>
          <w:rStyle w:val="Hyperlink.0"/>
        </w:rPr>
        <w:instrText xml:space="preserve"> HYPERLINK "mailto:elainepeter@sympatico.ca"</w:instrText>
      </w:r>
      <w:r>
        <w:rPr>
          <w:rStyle w:val="Hyperlink.0"/>
        </w:rPr>
        <w:fldChar w:fldCharType="separate" w:fldLock="0"/>
      </w:r>
      <w:r>
        <w:rPr>
          <w:rStyle w:val="Hyperlink.0"/>
          <w:rtl w:val="0"/>
        </w:rPr>
        <w:t>elainepeter@sympatico.ca</w:t>
      </w:r>
      <w:r>
        <w:rPr/>
        <w:fldChar w:fldCharType="end" w:fldLock="0"/>
      </w:r>
    </w:p>
    <w:p>
      <w:pPr>
        <w:pStyle w:val="Body Text"/>
      </w:pPr>
      <w:r>
        <w:rPr>
          <w:rtl w:val="0"/>
        </w:rPr>
        <w:t xml:space="preserve">  Christian Life Communities (CLC) Ontario, Area Leader for Formation</w:t>
      </w:r>
    </w:p>
    <w:p>
      <w:pPr>
        <w:pStyle w:val="Body Text"/>
      </w:pPr>
      <w:r>
        <w:rPr>
          <w:rtl w:val="0"/>
        </w:rPr>
        <w:t xml:space="preserve">  Member of the Spiritual Exercises Commission</w:t>
      </w:r>
    </w:p>
    <w:p>
      <w:pPr>
        <w:pStyle w:val="Body Text"/>
      </w:pPr>
    </w:p>
    <w:p>
      <w:pPr>
        <w:pStyle w:val="Body Text"/>
      </w:pPr>
      <w:r>
        <w:rPr>
          <w:rtl w:val="0"/>
        </w:rPr>
        <w:t xml:space="preserve">  Earl Smith, S.J. </w:t>
      </w:r>
      <w:r>
        <w:rPr>
          <w:rStyle w:val="Hyperlink.0"/>
        </w:rPr>
        <w:fldChar w:fldCharType="begin" w:fldLock="0"/>
      </w:r>
      <w:r>
        <w:rPr>
          <w:rStyle w:val="Hyperlink.0"/>
        </w:rPr>
        <w:instrText xml:space="preserve"> HYPERLINK "mailto:esmith@jesuits.ca"</w:instrText>
      </w:r>
      <w:r>
        <w:rPr>
          <w:rStyle w:val="Hyperlink.0"/>
        </w:rPr>
        <w:fldChar w:fldCharType="separate" w:fldLock="0"/>
      </w:r>
      <w:r>
        <w:rPr>
          <w:rStyle w:val="Hyperlink.0"/>
          <w:rtl w:val="0"/>
        </w:rPr>
        <w:t>esmith@jesuits.ca</w:t>
      </w:r>
      <w:r>
        <w:rPr/>
        <w:fldChar w:fldCharType="end" w:fldLock="0"/>
      </w:r>
    </w:p>
    <w:p>
      <w:pPr>
        <w:pStyle w:val="Body Text"/>
      </w:pPr>
      <w:r>
        <w:rPr>
          <w:rtl w:val="0"/>
        </w:rPr>
        <w:t xml:space="preserve">  Jesuit Centre of Spirituality, Halifax</w:t>
      </w:r>
    </w:p>
    <w:p>
      <w:pPr>
        <w:pStyle w:val="Body Text"/>
      </w:pPr>
      <w:r>
        <w:rPr>
          <w:rtl w:val="0"/>
        </w:rPr>
        <w:t xml:space="preserve">  CLC Atlantic Region </w:t>
      </w:r>
      <w:r>
        <w:rPr>
          <w:rtl w:val="0"/>
        </w:rPr>
        <w:t>–</w:t>
      </w:r>
      <w:r>
        <w:rPr>
          <w:rtl w:val="0"/>
        </w:rPr>
        <w:t>Ecclesiastical Assistant</w:t>
      </w:r>
    </w:p>
    <w:p>
      <w:pPr>
        <w:pStyle w:val="Body Text"/>
      </w:pPr>
      <w:r>
        <w:rPr>
          <w:rtl w:val="0"/>
        </w:rPr>
        <w:t xml:space="preserve">  Member of the Spiritual Exercises Commission</w:t>
      </w:r>
    </w:p>
    <w:p>
      <w:pPr>
        <w:pStyle w:val="Body Text"/>
      </w:pPr>
    </w:p>
    <w:p>
      <w:pPr>
        <w:pStyle w:val="Body Text"/>
        <w:jc w:val="left"/>
      </w:pPr>
      <w:r>
        <w:rPr>
          <w:rFonts w:ascii="Arial Unicode MS" w:cs="Arial Unicode MS" w:hAnsi="Arial Unicode MS" w:eastAsia="Arial Unicode MS"/>
          <w:b w:val="0"/>
          <w:bCs w:val="0"/>
          <w:i w:val="0"/>
          <w:iCs w:val="0"/>
        </w:rPr>
        <w:br w:type="page"/>
      </w:r>
    </w:p>
    <w:p>
      <w:pPr>
        <w:pStyle w:val="Body Text"/>
        <w:jc w:val="left"/>
      </w:pPr>
      <w:r>
        <w:rPr>
          <w:rtl w:val="0"/>
          <w:lang w:val="en-US"/>
        </w:rPr>
        <w:t>Table of Contents</w:t>
      </w:r>
    </w:p>
    <w:p>
      <w:pPr>
        <w:pStyle w:val="Body Text"/>
        <w:jc w:val="left"/>
      </w:pPr>
    </w:p>
    <w:p>
      <w:pPr>
        <w:pStyle w:val="Body Text"/>
        <w:jc w:val="left"/>
      </w:pPr>
      <w:r>
        <w:rPr>
          <w:rtl w:val="0"/>
          <w:lang w:val="en-US"/>
        </w:rPr>
        <w:t>Tools for Communal Apostolic Discernment</w:t>
      </w:r>
    </w:p>
    <w:p>
      <w:pPr>
        <w:pStyle w:val="Body Text"/>
        <w:jc w:val="left"/>
      </w:pPr>
    </w:p>
    <w:p>
      <w:pPr>
        <w:pStyle w:val="Body Text"/>
        <w:jc w:val="left"/>
      </w:pPr>
      <w:r>
        <w:rPr>
          <w:rtl w:val="0"/>
          <w:lang w:val="en-US"/>
        </w:rPr>
        <w:t>Introduction</w:t>
        <w:tab/>
        <w:tab/>
        <w:tab/>
        <w:tab/>
        <w:tab/>
        <w:tab/>
        <w:tab/>
        <w:tab/>
        <w:tab/>
        <w:tab/>
        <w:t>4</w:t>
      </w:r>
    </w:p>
    <w:p>
      <w:pPr>
        <w:pStyle w:val="Body Text"/>
        <w:jc w:val="left"/>
      </w:pPr>
      <w:r>
        <w:rPr>
          <w:rtl w:val="0"/>
        </w:rPr>
        <w:tab/>
        <w:t>Communal apostolic discernment</w:t>
        <w:tab/>
        <w:tab/>
        <w:tab/>
        <w:tab/>
        <w:tab/>
        <w:tab/>
        <w:t>4</w:t>
      </w:r>
    </w:p>
    <w:p>
      <w:pPr>
        <w:pStyle w:val="Body Text"/>
        <w:jc w:val="left"/>
      </w:pPr>
      <w:r>
        <w:rPr>
          <w:rtl w:val="0"/>
        </w:rPr>
        <w:tab/>
        <w:t>A basic skill</w:t>
        <w:tab/>
        <w:tab/>
        <w:tab/>
        <w:tab/>
        <w:tab/>
        <w:tab/>
        <w:tab/>
        <w:tab/>
        <w:tab/>
        <w:t>4</w:t>
      </w:r>
    </w:p>
    <w:p>
      <w:pPr>
        <w:pStyle w:val="Body Text"/>
        <w:jc w:val="left"/>
      </w:pPr>
      <w:r>
        <w:rPr>
          <w:rtl w:val="0"/>
        </w:rPr>
        <w:tab/>
        <w:t>A basic insight</w:t>
        <w:tab/>
        <w:tab/>
        <w:tab/>
        <w:tab/>
        <w:tab/>
        <w:tab/>
        <w:tab/>
        <w:tab/>
        <w:tab/>
        <w:t>4</w:t>
      </w:r>
    </w:p>
    <w:p>
      <w:pPr>
        <w:pStyle w:val="Body Text"/>
        <w:jc w:val="left"/>
      </w:pPr>
      <w:r>
        <w:rPr>
          <w:rtl w:val="0"/>
        </w:rPr>
        <w:tab/>
        <w:t>Knowing Ignatian spirituality</w:t>
        <w:tab/>
        <w:tab/>
        <w:tab/>
        <w:tab/>
        <w:tab/>
        <w:tab/>
        <w:tab/>
        <w:t>4</w:t>
      </w:r>
    </w:p>
    <w:p>
      <w:pPr>
        <w:pStyle w:val="Body Text"/>
        <w:jc w:val="left"/>
      </w:pPr>
      <w:r>
        <w:rPr>
          <w:rtl w:val="0"/>
        </w:rPr>
        <w:tab/>
        <w:t>How the Tools work</w:t>
        <w:tab/>
        <w:tab/>
        <w:tab/>
        <w:tab/>
        <w:tab/>
        <w:tab/>
        <w:tab/>
        <w:tab/>
        <w:t>4</w:t>
      </w:r>
    </w:p>
    <w:p>
      <w:pPr>
        <w:pStyle w:val="Body Text"/>
        <w:jc w:val="left"/>
      </w:pPr>
      <w:r>
        <w:rPr>
          <w:rtl w:val="0"/>
        </w:rPr>
        <w:tab/>
        <w:t>How the Tools are organized</w:t>
        <w:tab/>
        <w:tab/>
        <w:tab/>
        <w:tab/>
        <w:tab/>
        <w:tab/>
        <w:tab/>
        <w:t>4</w:t>
      </w:r>
    </w:p>
    <w:p>
      <w:pPr>
        <w:pStyle w:val="Body Text"/>
        <w:jc w:val="left"/>
      </w:pPr>
      <w:r>
        <w:rPr>
          <w:rtl w:val="0"/>
        </w:rPr>
        <w:tab/>
        <w:t>Who the Tools are written for</w:t>
        <w:tab/>
        <w:tab/>
        <w:tab/>
        <w:tab/>
        <w:tab/>
        <w:tab/>
        <w:tab/>
        <w:t>5</w:t>
      </w:r>
    </w:p>
    <w:p>
      <w:pPr>
        <w:pStyle w:val="Body Text"/>
        <w:jc w:val="left"/>
      </w:pPr>
      <w:r>
        <w:rPr>
          <w:rtl w:val="0"/>
        </w:rPr>
        <w:tab/>
        <w:t xml:space="preserve">Terms: </w:t>
      </w:r>
      <w:r>
        <w:rPr>
          <w:rtl w:val="0"/>
          <w:lang w:val="en-US"/>
        </w:rPr>
        <w:t>“</w:t>
      </w:r>
      <w:r>
        <w:rPr>
          <w:rtl w:val="0"/>
          <w:lang w:val="en-US"/>
        </w:rPr>
        <w:t>Leader</w:t>
      </w:r>
      <w:r>
        <w:rPr>
          <w:rtl w:val="0"/>
          <w:lang w:val="en-US"/>
        </w:rPr>
        <w:t>”</w:t>
        <w:tab/>
        <w:tab/>
        <w:tab/>
        <w:tab/>
        <w:tab/>
        <w:tab/>
        <w:tab/>
        <w:tab/>
      </w:r>
      <w:r>
        <w:rPr>
          <w:rtl w:val="0"/>
          <w:lang w:val="en-US"/>
        </w:rPr>
        <w:t>5</w:t>
      </w:r>
    </w:p>
    <w:p>
      <w:pPr>
        <w:pStyle w:val="Body Text"/>
      </w:pPr>
      <w:r>
        <w:rPr>
          <w:rtl w:val="0"/>
        </w:rPr>
        <w:tab/>
        <w:t xml:space="preserve">Terms: </w:t>
      </w:r>
      <w:r>
        <w:rPr>
          <w:rtl w:val="0"/>
        </w:rPr>
        <w:t>“</w:t>
      </w:r>
      <w:r>
        <w:rPr>
          <w:rtl w:val="0"/>
        </w:rPr>
        <w:t>Group</w:t>
      </w:r>
      <w:r>
        <w:rPr>
          <w:rtl w:val="0"/>
        </w:rPr>
        <w:t>”</w:t>
        <w:tab/>
        <w:tab/>
        <w:tab/>
        <w:tab/>
        <w:tab/>
        <w:tab/>
        <w:tab/>
        <w:tab/>
      </w:r>
      <w:r>
        <w:rPr>
          <w:rtl w:val="0"/>
        </w:rPr>
        <w:t>5</w:t>
      </w:r>
    </w:p>
    <w:p>
      <w:pPr>
        <w:pStyle w:val="Body Text"/>
      </w:pPr>
    </w:p>
    <w:p>
      <w:pPr>
        <w:pStyle w:val="Body Text"/>
        <w:jc w:val="left"/>
      </w:pPr>
      <w:r>
        <w:rPr>
          <w:rtl w:val="0"/>
          <w:lang w:val="en-US"/>
        </w:rPr>
        <w:t>Tool #1:</w:t>
      </w:r>
    </w:p>
    <w:p>
      <w:pPr>
        <w:pStyle w:val="Body Text"/>
        <w:jc w:val="left"/>
      </w:pPr>
      <w:r>
        <w:rPr>
          <w:rtl w:val="0"/>
          <w:lang w:val="en-US"/>
        </w:rPr>
        <w:t>Communal Apostolic Discernment for Becoming a More Discerning Group</w:t>
        <w:tab/>
        <w:t>6</w:t>
      </w:r>
    </w:p>
    <w:p>
      <w:pPr>
        <w:pStyle w:val="Body Text"/>
        <w:jc w:val="left"/>
      </w:pPr>
      <w:r>
        <w:rPr>
          <w:rtl w:val="0"/>
        </w:rPr>
        <w:tab/>
        <w:t>A. Purpose</w:t>
        <w:tab/>
        <w:tab/>
        <w:tab/>
        <w:tab/>
        <w:tab/>
        <w:tab/>
        <w:tab/>
        <w:tab/>
        <w:tab/>
        <w:t>6</w:t>
      </w:r>
    </w:p>
    <w:p>
      <w:pPr>
        <w:pStyle w:val="Body Text"/>
        <w:jc w:val="left"/>
      </w:pPr>
      <w:r>
        <w:rPr>
          <w:rtl w:val="0"/>
        </w:rPr>
        <w:tab/>
        <w:t>B. Matter for discernment</w:t>
        <w:tab/>
        <w:tab/>
        <w:tab/>
        <w:tab/>
        <w:tab/>
        <w:tab/>
        <w:tab/>
        <w:t>6</w:t>
      </w:r>
    </w:p>
    <w:p>
      <w:pPr>
        <w:pStyle w:val="Body Text"/>
        <w:jc w:val="left"/>
      </w:pPr>
      <w:r>
        <w:rPr>
          <w:rtl w:val="0"/>
        </w:rPr>
        <w:tab/>
        <w:t>C. Procedures</w:t>
        <w:tab/>
        <w:tab/>
        <w:tab/>
        <w:tab/>
        <w:tab/>
        <w:tab/>
        <w:tab/>
        <w:tab/>
        <w:tab/>
        <w:t>6</w:t>
      </w:r>
    </w:p>
    <w:p>
      <w:pPr>
        <w:pStyle w:val="Body Text"/>
        <w:jc w:val="left"/>
      </w:pPr>
      <w:r>
        <w:rPr>
          <w:rtl w:val="0"/>
        </w:rPr>
        <w:tab/>
        <w:tab/>
        <w:t>a) Personal prayer</w:t>
        <w:tab/>
        <w:tab/>
        <w:tab/>
        <w:tab/>
        <w:tab/>
        <w:tab/>
        <w:tab/>
        <w:t>6</w:t>
      </w:r>
    </w:p>
    <w:p>
      <w:pPr>
        <w:pStyle w:val="Body Text"/>
        <w:ind w:left="1440" w:firstLine="0"/>
        <w:jc w:val="left"/>
      </w:pPr>
      <w:r>
        <w:rPr>
          <w:rtl w:val="0"/>
          <w:lang w:val="en-US"/>
        </w:rPr>
        <w:t>b) The meeting</w:t>
        <w:tab/>
        <w:tab/>
        <w:tab/>
        <w:tab/>
        <w:tab/>
        <w:tab/>
        <w:tab/>
        <w:t>7</w:t>
      </w:r>
    </w:p>
    <w:p>
      <w:pPr>
        <w:pStyle w:val="Body Text"/>
        <w:jc w:val="left"/>
      </w:pPr>
      <w:r>
        <w:rPr>
          <w:rtl w:val="0"/>
        </w:rPr>
        <w:tab/>
        <w:t>D. Explanatory notes</w:t>
        <w:tab/>
        <w:tab/>
        <w:tab/>
        <w:tab/>
        <w:tab/>
        <w:tab/>
        <w:tab/>
        <w:tab/>
        <w:t>9</w:t>
      </w:r>
    </w:p>
    <w:p>
      <w:pPr>
        <w:pStyle w:val="Body Text"/>
        <w:jc w:val="left"/>
      </w:pPr>
      <w:r>
        <w:rPr>
          <w:rtl w:val="0"/>
        </w:rPr>
        <w:tab/>
        <w:tab/>
        <w:t>Preparation</w:t>
        <w:tab/>
        <w:tab/>
        <w:tab/>
        <w:tab/>
        <w:tab/>
        <w:tab/>
        <w:tab/>
        <w:tab/>
        <w:t>9</w:t>
      </w:r>
    </w:p>
    <w:p>
      <w:pPr>
        <w:pStyle w:val="Body Text"/>
        <w:jc w:val="left"/>
      </w:pPr>
      <w:r>
        <w:rPr>
          <w:rtl w:val="0"/>
        </w:rPr>
        <w:tab/>
        <w:tab/>
        <w:t>Dispositions: spiritual conversation in groups</w:t>
        <w:tab/>
        <w:tab/>
        <w:tab/>
        <w:t>9</w:t>
      </w:r>
    </w:p>
    <w:p>
      <w:pPr>
        <w:pStyle w:val="Body Text"/>
        <w:jc w:val="left"/>
      </w:pPr>
      <w:r>
        <w:rPr>
          <w:rtl w:val="0"/>
        </w:rPr>
        <w:tab/>
        <w:tab/>
        <w:tab/>
        <w:t>Sharing</w:t>
        <w:tab/>
        <w:tab/>
        <w:tab/>
        <w:tab/>
        <w:tab/>
        <w:tab/>
        <w:tab/>
        <w:t>9</w:t>
      </w:r>
    </w:p>
    <w:p>
      <w:pPr>
        <w:pStyle w:val="Body Text"/>
        <w:jc w:val="left"/>
      </w:pPr>
      <w:r>
        <w:rPr>
          <w:rtl w:val="0"/>
        </w:rPr>
        <w:tab/>
        <w:tab/>
        <w:tab/>
        <w:t>Listening</w:t>
        <w:tab/>
        <w:tab/>
        <w:tab/>
        <w:tab/>
        <w:tab/>
        <w:tab/>
        <w:tab/>
        <w:t>9</w:t>
      </w:r>
    </w:p>
    <w:p>
      <w:pPr>
        <w:pStyle w:val="Body Text"/>
        <w:jc w:val="left"/>
      </w:pPr>
      <w:r>
        <w:rPr>
          <w:rtl w:val="0"/>
        </w:rPr>
        <w:tab/>
        <w:tab/>
        <w:tab/>
        <w:t>Confidentiality</w:t>
        <w:tab/>
        <w:tab/>
        <w:tab/>
        <w:tab/>
        <w:tab/>
        <w:tab/>
        <w:t>10</w:t>
      </w:r>
    </w:p>
    <w:p>
      <w:pPr>
        <w:pStyle w:val="Body Text"/>
        <w:jc w:val="left"/>
      </w:pPr>
      <w:r>
        <w:rPr>
          <w:rtl w:val="0"/>
        </w:rPr>
        <w:tab/>
        <w:tab/>
        <w:t>Importance of the 2</w:t>
      </w:r>
      <w:r>
        <w:rPr>
          <w:vertAlign w:val="superscript"/>
          <w:rtl w:val="0"/>
          <w:lang w:val="en-US"/>
        </w:rPr>
        <w:t>nd</w:t>
      </w:r>
      <w:r>
        <w:rPr>
          <w:rtl w:val="0"/>
          <w:lang w:val="en-US"/>
        </w:rPr>
        <w:t xml:space="preserve"> round</w:t>
        <w:tab/>
        <w:tab/>
        <w:tab/>
        <w:tab/>
        <w:tab/>
        <w:tab/>
        <w:t>10</w:t>
      </w:r>
    </w:p>
    <w:p>
      <w:pPr>
        <w:pStyle w:val="Body Text"/>
        <w:jc w:val="left"/>
      </w:pPr>
      <w:r>
        <w:rPr>
          <w:rtl w:val="0"/>
        </w:rPr>
        <w:tab/>
        <w:tab/>
        <w:t>Frequency</w:t>
        <w:tab/>
        <w:tab/>
        <w:tab/>
        <w:tab/>
        <w:tab/>
        <w:tab/>
        <w:tab/>
        <w:tab/>
        <w:t>10</w:t>
      </w:r>
    </w:p>
    <w:p>
      <w:pPr>
        <w:pStyle w:val="Body Text"/>
        <w:jc w:val="left"/>
      </w:pPr>
      <w:r>
        <w:rPr>
          <w:rtl w:val="0"/>
        </w:rPr>
        <w:tab/>
        <w:tab/>
        <w:t>Related graces</w:t>
        <w:tab/>
        <w:tab/>
        <w:tab/>
        <w:tab/>
        <w:tab/>
        <w:tab/>
        <w:tab/>
        <w:tab/>
        <w:t>10</w:t>
      </w:r>
    </w:p>
    <w:p>
      <w:pPr>
        <w:pStyle w:val="Body Text"/>
        <w:jc w:val="left"/>
      </w:pPr>
      <w:r>
        <w:rPr>
          <w:rtl w:val="0"/>
        </w:rPr>
        <w:tab/>
        <w:tab/>
        <w:t>Role of the leader</w:t>
        <w:tab/>
        <w:tab/>
        <w:tab/>
        <w:tab/>
        <w:tab/>
        <w:tab/>
        <w:tab/>
        <w:t>10</w:t>
      </w:r>
    </w:p>
    <w:p>
      <w:pPr>
        <w:pStyle w:val="Body Text"/>
        <w:jc w:val="left"/>
      </w:pPr>
    </w:p>
    <w:p>
      <w:pPr>
        <w:pStyle w:val="Body Text"/>
        <w:jc w:val="left"/>
      </w:pPr>
      <w:r>
        <w:rPr>
          <w:rtl w:val="0"/>
          <w:lang w:val="en-US"/>
        </w:rPr>
        <w:t>Tool #2:</w:t>
      </w:r>
    </w:p>
    <w:p>
      <w:pPr>
        <w:pStyle w:val="Body Text"/>
        <w:jc w:val="left"/>
      </w:pPr>
      <w:r>
        <w:rPr>
          <w:rtl w:val="0"/>
          <w:lang w:val="en-US"/>
        </w:rPr>
        <w:t>The Check-in</w:t>
        <w:tab/>
        <w:tab/>
        <w:tab/>
        <w:tab/>
        <w:tab/>
        <w:tab/>
        <w:tab/>
        <w:tab/>
        <w:tab/>
        <w:tab/>
        <w:t>12</w:t>
      </w:r>
    </w:p>
    <w:p>
      <w:pPr>
        <w:pStyle w:val="Body Text"/>
        <w:jc w:val="left"/>
      </w:pPr>
      <w:r>
        <w:rPr>
          <w:rtl w:val="0"/>
        </w:rPr>
        <w:tab/>
        <w:t>A. Purpose</w:t>
        <w:tab/>
        <w:tab/>
        <w:tab/>
        <w:tab/>
        <w:tab/>
        <w:tab/>
        <w:tab/>
        <w:tab/>
        <w:tab/>
        <w:t>12</w:t>
      </w:r>
    </w:p>
    <w:p>
      <w:pPr>
        <w:pStyle w:val="Body Text"/>
        <w:jc w:val="left"/>
      </w:pPr>
      <w:r>
        <w:rPr>
          <w:rtl w:val="0"/>
        </w:rPr>
        <w:tab/>
        <w:t>B. Matter for discernment</w:t>
        <w:tab/>
        <w:tab/>
        <w:tab/>
        <w:tab/>
        <w:tab/>
        <w:tab/>
        <w:tab/>
        <w:t>12</w:t>
      </w:r>
    </w:p>
    <w:p>
      <w:pPr>
        <w:pStyle w:val="Body Text"/>
        <w:ind w:left="720" w:firstLine="0"/>
        <w:jc w:val="left"/>
      </w:pPr>
      <w:r>
        <w:rPr>
          <w:rtl w:val="0"/>
          <w:lang w:val="en-US"/>
        </w:rPr>
        <w:t>C. Procedures</w:t>
        <w:tab/>
        <w:tab/>
        <w:tab/>
        <w:tab/>
        <w:tab/>
        <w:tab/>
        <w:tab/>
        <w:tab/>
        <w:tab/>
        <w:t>12</w:t>
      </w:r>
    </w:p>
    <w:p>
      <w:pPr>
        <w:pStyle w:val="Body Text"/>
        <w:ind w:left="720" w:firstLine="0"/>
        <w:jc w:val="left"/>
      </w:pPr>
      <w:r>
        <w:rPr>
          <w:rtl w:val="0"/>
          <w:lang w:val="en-US"/>
        </w:rPr>
        <w:t>D. Explanatory notes</w:t>
        <w:tab/>
        <w:tab/>
        <w:tab/>
        <w:tab/>
        <w:tab/>
        <w:tab/>
        <w:tab/>
        <w:tab/>
        <w:t>13</w:t>
      </w:r>
    </w:p>
    <w:p>
      <w:pPr>
        <w:pStyle w:val="Body Text"/>
        <w:ind w:left="720" w:firstLine="0"/>
        <w:jc w:val="left"/>
      </w:pPr>
      <w:r>
        <w:rPr>
          <w:rtl w:val="0"/>
        </w:rPr>
        <w:tab/>
        <w:t>General comments</w:t>
        <w:tab/>
        <w:tab/>
        <w:tab/>
        <w:tab/>
        <w:tab/>
        <w:tab/>
        <w:tab/>
        <w:t>13</w:t>
      </w:r>
    </w:p>
    <w:p>
      <w:pPr>
        <w:pStyle w:val="Body Text"/>
        <w:ind w:left="720" w:firstLine="0"/>
        <w:jc w:val="left"/>
      </w:pPr>
      <w:r>
        <w:rPr>
          <w:rtl w:val="0"/>
        </w:rPr>
        <w:tab/>
        <w:t>Role of the leader</w:t>
        <w:tab/>
        <w:tab/>
        <w:tab/>
        <w:tab/>
        <w:tab/>
        <w:tab/>
        <w:tab/>
        <w:t>13</w:t>
      </w:r>
    </w:p>
    <w:p>
      <w:pPr>
        <w:pStyle w:val="Body Text"/>
        <w:jc w:val="left"/>
      </w:pPr>
    </w:p>
    <w:p>
      <w:pPr>
        <w:pStyle w:val="Body Text"/>
        <w:jc w:val="left"/>
      </w:pPr>
      <w:r>
        <w:rPr>
          <w:rtl w:val="0"/>
          <w:lang w:val="en-US"/>
        </w:rPr>
        <w:t>Tool #3:</w:t>
      </w:r>
    </w:p>
    <w:p>
      <w:pPr>
        <w:pStyle w:val="Body Text"/>
        <w:jc w:val="left"/>
      </w:pPr>
      <w:r>
        <w:rPr>
          <w:rtl w:val="0"/>
          <w:lang w:val="en-US"/>
        </w:rPr>
        <w:t>Communal Apostolic Discernment for Decision-making</w:t>
        <w:tab/>
        <w:tab/>
        <w:tab/>
        <w:tab/>
        <w:t>14</w:t>
      </w:r>
    </w:p>
    <w:p>
      <w:pPr>
        <w:pStyle w:val="Body Text"/>
        <w:numPr>
          <w:ilvl w:val="0"/>
          <w:numId w:val="2"/>
        </w:numPr>
        <w:jc w:val="left"/>
        <w:rPr>
          <w:lang w:val="en-US"/>
        </w:rPr>
      </w:pPr>
      <w:r>
        <w:rPr>
          <w:rtl w:val="0"/>
          <w:lang w:val="en-US"/>
        </w:rPr>
        <w:t>Purpose</w:t>
      </w:r>
    </w:p>
    <w:p>
      <w:pPr>
        <w:pStyle w:val="Body Text"/>
        <w:ind w:firstLine="720"/>
        <w:jc w:val="left"/>
      </w:pPr>
      <w:r>
        <w:rPr>
          <w:rtl w:val="0"/>
          <w:lang w:val="en-US"/>
        </w:rPr>
        <w:t>B.  Matter for discernment</w:t>
        <w:tab/>
        <w:tab/>
        <w:tab/>
        <w:tab/>
        <w:tab/>
        <w:tab/>
        <w:tab/>
        <w:t>14</w:t>
      </w:r>
    </w:p>
    <w:p>
      <w:pPr>
        <w:pStyle w:val="Body Text"/>
        <w:ind w:firstLine="720"/>
        <w:jc w:val="left"/>
      </w:pPr>
      <w:r>
        <w:rPr>
          <w:rtl w:val="0"/>
          <w:lang w:val="en-US"/>
        </w:rPr>
        <w:t>C.  Procedures</w:t>
        <w:tab/>
        <w:tab/>
        <w:tab/>
        <w:tab/>
        <w:tab/>
        <w:tab/>
        <w:tab/>
        <w:tab/>
        <w:tab/>
        <w:t>14</w:t>
      </w:r>
    </w:p>
    <w:p>
      <w:pPr>
        <w:pStyle w:val="Body Text"/>
        <w:ind w:left="720" w:firstLine="720"/>
        <w:jc w:val="left"/>
      </w:pPr>
      <w:r>
        <w:rPr>
          <w:rtl w:val="0"/>
          <w:lang w:val="en-US"/>
        </w:rPr>
        <w:t>1. Formulating an open question</w:t>
        <w:tab/>
        <w:tab/>
        <w:tab/>
        <w:tab/>
        <w:tab/>
        <w:t>14</w:t>
      </w:r>
    </w:p>
    <w:p>
      <w:pPr>
        <w:pStyle w:val="Body Text"/>
        <w:ind w:left="1440" w:firstLine="720"/>
        <w:jc w:val="left"/>
      </w:pPr>
      <w:r>
        <w:rPr>
          <w:rtl w:val="0"/>
          <w:lang w:val="en-US"/>
        </w:rPr>
        <w:t>a) Personal prayer</w:t>
        <w:tab/>
        <w:tab/>
        <w:tab/>
        <w:tab/>
        <w:tab/>
        <w:tab/>
        <w:t>14</w:t>
        <w:tab/>
        <w:t>b) The meeting</w:t>
        <w:tab/>
        <w:tab/>
        <w:tab/>
        <w:tab/>
        <w:tab/>
        <w:tab/>
        <w:t>15</w:t>
      </w:r>
    </w:p>
    <w:p>
      <w:pPr>
        <w:pStyle w:val="Body Text"/>
        <w:ind w:left="720" w:firstLine="720"/>
        <w:jc w:val="left"/>
      </w:pPr>
      <w:r>
        <w:rPr>
          <w:rtl w:val="0"/>
          <w:lang w:val="en-US"/>
        </w:rPr>
        <w:t>2. Formulating possible answers</w:t>
        <w:tab/>
        <w:tab/>
        <w:tab/>
        <w:tab/>
        <w:tab/>
        <w:t>15</w:t>
      </w:r>
    </w:p>
    <w:p>
      <w:pPr>
        <w:pStyle w:val="Body Text"/>
        <w:ind w:left="1440" w:firstLine="720"/>
        <w:jc w:val="left"/>
      </w:pPr>
      <w:r>
        <w:rPr>
          <w:rtl w:val="0"/>
          <w:lang w:val="en-US"/>
        </w:rPr>
        <w:t>a) Personal prayer</w:t>
        <w:tab/>
        <w:tab/>
        <w:tab/>
        <w:tab/>
        <w:tab/>
        <w:tab/>
        <w:t>15</w:t>
      </w:r>
    </w:p>
    <w:p>
      <w:pPr>
        <w:pStyle w:val="Body Text"/>
        <w:ind w:left="1440" w:firstLine="720"/>
        <w:jc w:val="left"/>
      </w:pPr>
      <w:r>
        <w:rPr>
          <w:rtl w:val="0"/>
          <w:lang w:val="en-US"/>
        </w:rPr>
        <w:t>b) The meeting</w:t>
        <w:tab/>
        <w:tab/>
        <w:tab/>
        <w:tab/>
        <w:tab/>
        <w:tab/>
        <w:t>16</w:t>
      </w:r>
    </w:p>
    <w:p>
      <w:pPr>
        <w:pStyle w:val="Body Text"/>
        <w:ind w:left="1440" w:firstLine="0"/>
        <w:jc w:val="left"/>
      </w:pPr>
      <w:r>
        <w:rPr>
          <w:rtl w:val="0"/>
          <w:lang w:val="en-US"/>
        </w:rPr>
        <w:t>3.Praying with the data</w:t>
        <w:tab/>
        <w:tab/>
        <w:tab/>
        <w:tab/>
        <w:tab/>
        <w:tab/>
        <w:t>16</w:t>
      </w:r>
    </w:p>
    <w:p>
      <w:pPr>
        <w:pStyle w:val="Body Text"/>
        <w:ind w:left="1440" w:firstLine="720"/>
        <w:jc w:val="left"/>
      </w:pPr>
      <w:r>
        <w:rPr>
          <w:rtl w:val="0"/>
          <w:lang w:val="en-US"/>
        </w:rPr>
        <w:t>a) Personal prayer</w:t>
        <w:tab/>
        <w:tab/>
        <w:tab/>
        <w:tab/>
        <w:tab/>
        <w:tab/>
        <w:t>16</w:t>
      </w:r>
    </w:p>
    <w:p>
      <w:pPr>
        <w:pStyle w:val="Body Text"/>
        <w:ind w:left="1440" w:firstLine="720"/>
        <w:jc w:val="left"/>
      </w:pPr>
      <w:r>
        <w:rPr>
          <w:rtl w:val="0"/>
          <w:lang w:val="en-US"/>
        </w:rPr>
        <w:t>b) The meeting</w:t>
        <w:tab/>
        <w:tab/>
        <w:tab/>
        <w:tab/>
        <w:tab/>
        <w:tab/>
        <w:t>17</w:t>
      </w:r>
    </w:p>
    <w:p>
      <w:pPr>
        <w:pStyle w:val="Body Text"/>
        <w:ind w:left="1440" w:firstLine="0"/>
        <w:jc w:val="left"/>
      </w:pPr>
      <w:r>
        <w:rPr>
          <w:rtl w:val="0"/>
          <w:lang w:val="en-US"/>
        </w:rPr>
        <w:t>4.Making the decision</w:t>
        <w:tab/>
        <w:tab/>
        <w:tab/>
        <w:tab/>
        <w:tab/>
        <w:tab/>
        <w:tab/>
        <w:t>17</w:t>
      </w:r>
    </w:p>
    <w:p>
      <w:pPr>
        <w:pStyle w:val="Body Text"/>
        <w:ind w:left="1440" w:firstLine="720"/>
        <w:jc w:val="left"/>
      </w:pPr>
      <w:r>
        <w:rPr>
          <w:rtl w:val="0"/>
          <w:lang w:val="en-US"/>
        </w:rPr>
        <w:t>a) Personal prayer</w:t>
        <w:tab/>
        <w:tab/>
        <w:tab/>
        <w:tab/>
        <w:tab/>
        <w:tab/>
        <w:t>17</w:t>
      </w:r>
    </w:p>
    <w:p>
      <w:pPr>
        <w:pStyle w:val="Body Text"/>
        <w:ind w:left="1440" w:firstLine="720"/>
        <w:jc w:val="left"/>
      </w:pPr>
      <w:r>
        <w:rPr>
          <w:rtl w:val="0"/>
          <w:lang w:val="en-US"/>
        </w:rPr>
        <w:t>b) The meeting</w:t>
        <w:tab/>
        <w:tab/>
        <w:tab/>
        <w:tab/>
        <w:tab/>
        <w:tab/>
        <w:t>18</w:t>
      </w:r>
    </w:p>
    <w:p>
      <w:pPr>
        <w:pStyle w:val="Body Text"/>
        <w:ind w:left="1440" w:firstLine="0"/>
        <w:jc w:val="left"/>
      </w:pPr>
      <w:r>
        <w:rPr>
          <w:rtl w:val="0"/>
          <w:lang w:val="en-US"/>
        </w:rPr>
        <w:t>5. Seeking confirmation</w:t>
        <w:tab/>
        <w:tab/>
        <w:tab/>
        <w:tab/>
        <w:tab/>
        <w:tab/>
        <w:t>18</w:t>
      </w:r>
    </w:p>
    <w:p>
      <w:pPr>
        <w:pStyle w:val="Body Text"/>
        <w:ind w:left="1440" w:firstLine="720"/>
        <w:jc w:val="left"/>
      </w:pPr>
      <w:r>
        <w:rPr>
          <w:rtl w:val="0"/>
          <w:lang w:val="en-US"/>
        </w:rPr>
        <w:t>a) Personal prayer</w:t>
        <w:tab/>
        <w:tab/>
        <w:tab/>
        <w:tab/>
        <w:tab/>
        <w:tab/>
        <w:t>18</w:t>
      </w:r>
    </w:p>
    <w:p>
      <w:pPr>
        <w:pStyle w:val="Body Text"/>
        <w:ind w:left="1440" w:firstLine="720"/>
        <w:jc w:val="left"/>
      </w:pPr>
      <w:r>
        <w:rPr>
          <w:rtl w:val="0"/>
          <w:lang w:val="en-US"/>
        </w:rPr>
        <w:t>b) The meeting</w:t>
        <w:tab/>
        <w:tab/>
        <w:tab/>
        <w:tab/>
        <w:tab/>
        <w:tab/>
        <w:t>19</w:t>
      </w:r>
    </w:p>
    <w:p>
      <w:pPr>
        <w:pStyle w:val="Body Text"/>
        <w:ind w:left="1440" w:firstLine="0"/>
        <w:jc w:val="left"/>
      </w:pPr>
      <w:r>
        <w:rPr>
          <w:rtl w:val="0"/>
          <w:lang w:val="en-US"/>
        </w:rPr>
        <w:t>6. Implementing the decision</w:t>
        <w:tab/>
        <w:tab/>
        <w:tab/>
        <w:tab/>
        <w:tab/>
        <w:tab/>
        <w:t>19</w:t>
      </w:r>
    </w:p>
    <w:p>
      <w:pPr>
        <w:pStyle w:val="Body Text"/>
        <w:ind w:left="1440" w:firstLine="720"/>
        <w:jc w:val="left"/>
      </w:pPr>
      <w:r>
        <w:rPr>
          <w:rtl w:val="0"/>
          <w:lang w:val="en-US"/>
        </w:rPr>
        <w:t>a) Personal prayer</w:t>
        <w:tab/>
        <w:tab/>
        <w:tab/>
        <w:tab/>
        <w:tab/>
        <w:tab/>
        <w:t>19</w:t>
      </w:r>
    </w:p>
    <w:p>
      <w:pPr>
        <w:pStyle w:val="Body Text"/>
        <w:ind w:left="1440" w:firstLine="720"/>
        <w:jc w:val="left"/>
      </w:pPr>
      <w:r>
        <w:rPr>
          <w:rtl w:val="0"/>
          <w:lang w:val="en-US"/>
        </w:rPr>
        <w:t>b) The meeting</w:t>
        <w:tab/>
        <w:tab/>
        <w:tab/>
        <w:tab/>
        <w:tab/>
        <w:tab/>
        <w:t>19</w:t>
      </w:r>
    </w:p>
    <w:p>
      <w:pPr>
        <w:pStyle w:val="Body Text"/>
        <w:jc w:val="left"/>
      </w:pPr>
      <w:r>
        <w:rPr>
          <w:rtl w:val="0"/>
        </w:rPr>
        <w:tab/>
        <w:t>D. Explanatory notes</w:t>
        <w:tab/>
        <w:tab/>
        <w:tab/>
        <w:tab/>
        <w:tab/>
        <w:tab/>
        <w:tab/>
        <w:tab/>
        <w:t>20</w:t>
      </w:r>
    </w:p>
    <w:p>
      <w:pPr>
        <w:pStyle w:val="Body Text"/>
        <w:jc w:val="left"/>
      </w:pPr>
    </w:p>
    <w:p>
      <w:pPr>
        <w:pStyle w:val="Body Text"/>
        <w:jc w:val="left"/>
      </w:pPr>
    </w:p>
    <w:p>
      <w:pPr>
        <w:pStyle w:val="Body Text"/>
        <w:jc w:val="left"/>
      </w:pPr>
    </w:p>
    <w:p>
      <w:pPr>
        <w:pStyle w:val="Body Text"/>
        <w:jc w:val="left"/>
      </w:pPr>
      <w:r>
        <w:rPr>
          <w:rFonts w:ascii="Arial Unicode MS" w:cs="Arial Unicode MS" w:hAnsi="Arial Unicode MS" w:eastAsia="Arial Unicode MS"/>
          <w:b w:val="0"/>
          <w:bCs w:val="0"/>
          <w:i w:val="0"/>
          <w:iCs w:val="0"/>
        </w:rPr>
        <w:br w:type="page"/>
      </w: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pPr>
    </w:p>
    <w:p>
      <w:pPr>
        <w:pStyle w:val="Body Text"/>
        <w:jc w:val="left"/>
        <w:rPr>
          <w:b w:val="1"/>
          <w:bCs w:val="1"/>
          <w:outline w:val="0"/>
          <w:color w:val="000000"/>
          <w:sz w:val="28"/>
          <w:szCs w:val="28"/>
          <w:u w:color="000000"/>
          <w14:textFill>
            <w14:solidFill>
              <w14:srgbClr w14:val="000000"/>
            </w14:solidFill>
          </w14:textFill>
        </w:rPr>
      </w:pPr>
      <w:r>
        <w:rPr>
          <w:b w:val="1"/>
          <w:bCs w:val="1"/>
          <w:sz w:val="28"/>
          <w:szCs w:val="28"/>
          <w:rtl w:val="0"/>
          <w:lang w:val="en-US"/>
        </w:rPr>
        <w:t>TOOLS FOR COMMUNAL APOSTOLIC DISCERNMENT</w:t>
      </w:r>
    </w:p>
    <w:p>
      <w:pPr>
        <w:pStyle w:val="Body Text"/>
        <w:jc w:val="left"/>
        <w:rPr>
          <w:b w:val="1"/>
          <w:bCs w:val="1"/>
          <w:outline w:val="0"/>
          <w:color w:val="000000"/>
          <w:sz w:val="28"/>
          <w:szCs w:val="28"/>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Introduction</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Basic Tools:</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Tool #1:</w:t>
        <w:tab/>
        <w:t>Spiritual Conversation</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Tool #2:</w:t>
        <w:tab/>
        <w:t>The Check-in</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Tool #3</w:t>
        <w:tab/>
        <w:t>The Review</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Tool #4</w:t>
        <w:tab/>
        <w:t>Spiritual Conversation in Small Groups</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Tool #5</w:t>
        <w:tab/>
        <w:t>Communal Discernment</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Tool #6</w:t>
        <w:tab/>
        <w:t>Communal Decision-Making</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Extra Tools</w:t>
      </w: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for Deepening Communal Spiritual and Apostolic Life:</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rPr>
          <w:b w:val="1"/>
          <w:bCs w:val="1"/>
          <w:outline w:val="0"/>
          <w:color w:val="000000"/>
          <w:u w:color="000000"/>
          <w14:textFill>
            <w14:solidFill>
              <w14:srgbClr w14:val="000000"/>
            </w14:solidFill>
          </w14:textFill>
        </w:rPr>
      </w:pPr>
      <w:r>
        <w:rPr>
          <w:b w:val="1"/>
          <w:bCs w:val="1"/>
          <w:rtl w:val="0"/>
          <w:lang w:val="en-US"/>
        </w:rPr>
        <w:t>Tool #7</w:t>
        <w:tab/>
        <w:t>Communal Graced History</w:t>
      </w:r>
    </w:p>
    <w:p>
      <w:pPr>
        <w:pStyle w:val="Body Text"/>
        <w:ind w:left="720" w:firstLine="0"/>
        <w:jc w:val="left"/>
        <w:rPr>
          <w:b w:val="1"/>
          <w:bCs w:val="1"/>
          <w:outline w:val="0"/>
          <w:color w:val="000000"/>
          <w:u w:color="000000"/>
          <w14:textFill>
            <w14:solidFill>
              <w14:srgbClr w14:val="000000"/>
            </w14:solidFill>
          </w14:textFill>
        </w:rPr>
      </w:pPr>
    </w:p>
    <w:p>
      <w:pPr>
        <w:pStyle w:val="Body Text"/>
        <w:ind w:left="720" w:firstLine="0"/>
        <w:jc w:val="left"/>
      </w:pPr>
      <w:r>
        <w:rPr>
          <w:b w:val="1"/>
          <w:bCs w:val="1"/>
          <w:rtl w:val="0"/>
          <w:lang w:val="en-US"/>
        </w:rPr>
        <w:t>Tool #8</w:t>
        <w:tab/>
        <w:t>Communal Discernment of the Signs of the Times</w:t>
      </w:r>
      <w:r>
        <w:rPr>
          <w:rFonts w:ascii="Arial Unicode MS" w:cs="Arial Unicode MS" w:hAnsi="Arial Unicode MS" w:eastAsia="Arial Unicode MS"/>
          <w:b w:val="0"/>
          <w:bCs w:val="0"/>
          <w:i w:val="0"/>
          <w:iCs w:val="0"/>
        </w:rPr>
        <w:br w:type="page"/>
      </w:r>
    </w:p>
    <w:p>
      <w:pPr>
        <w:pStyle w:val="Body Text"/>
        <w:ind w:left="720" w:firstLine="0"/>
        <w:jc w:val="left"/>
        <w:rPr>
          <w:b w:val="1"/>
          <w:bCs w:val="1"/>
          <w:caps w:val="1"/>
          <w:outline w:val="0"/>
          <w:color w:val="000000"/>
          <w:sz w:val="28"/>
          <w:szCs w:val="28"/>
          <w:u w:color="000000"/>
          <w14:textFill>
            <w14:solidFill>
              <w14:srgbClr w14:val="000000"/>
            </w14:solidFill>
          </w14:textFill>
        </w:rPr>
      </w:pPr>
      <w:r>
        <w:rPr>
          <w:b w:val="1"/>
          <w:bCs w:val="1"/>
          <w:caps w:val="1"/>
          <w:sz w:val="28"/>
          <w:szCs w:val="28"/>
          <w:rtl w:val="0"/>
          <w:lang w:val="en-US"/>
        </w:rPr>
        <w:t>Tools for Communal Apostolic Discernment</w:t>
      </w:r>
    </w:p>
    <w:p>
      <w:pPr>
        <w:pStyle w:val="Body Text"/>
        <w:jc w:val="center"/>
        <w:rPr>
          <w:b w:val="1"/>
          <w:bCs w:val="1"/>
          <w:outline w:val="0"/>
          <w:color w:val="000000"/>
          <w:sz w:val="28"/>
          <w:szCs w:val="28"/>
          <w:u w:color="000000"/>
          <w14:textFill>
            <w14:solidFill>
              <w14:srgbClr w14:val="000000"/>
            </w14:solidFill>
          </w14:textFill>
        </w:rPr>
      </w:pPr>
      <w:r>
        <w:rPr>
          <w:b w:val="1"/>
          <w:bCs w:val="1"/>
          <w:sz w:val="28"/>
          <w:szCs w:val="28"/>
          <w:rtl w:val="0"/>
          <w:lang w:val="en-US"/>
        </w:rPr>
        <w:t>Introduction</w:t>
      </w:r>
    </w:p>
    <w:p>
      <w:pPr>
        <w:pStyle w:val="Body Text"/>
        <w:rPr>
          <w:outline w:val="0"/>
          <w:color w:val="000000"/>
          <w:sz w:val="28"/>
          <w:szCs w:val="28"/>
          <w:u w:color="000000"/>
          <w14:textFill>
            <w14:solidFill>
              <w14:srgbClr w14:val="000000"/>
            </w14:solidFill>
          </w14:textFill>
        </w:rPr>
      </w:pPr>
    </w:p>
    <w:p>
      <w:pPr>
        <w:pStyle w:val="Body Text"/>
        <w:rPr>
          <w:i w:val="1"/>
          <w:iCs w:val="1"/>
          <w:outline w:val="0"/>
          <w:color w:val="000000"/>
          <w:u w:color="000000"/>
          <w14:textFill>
            <w14:solidFill>
              <w14:srgbClr w14:val="000000"/>
            </w14:solidFill>
          </w14:textFill>
        </w:rPr>
      </w:pPr>
      <w:r>
        <w:rPr>
          <w:i w:val="1"/>
          <w:iCs w:val="1"/>
          <w:rtl w:val="0"/>
          <w:lang w:val="en-US"/>
        </w:rPr>
        <w:t xml:space="preserve">John said, </w:t>
      </w:r>
      <w:r>
        <w:rPr>
          <w:i w:val="1"/>
          <w:iCs w:val="1"/>
          <w:rtl w:val="0"/>
          <w:lang w:val="en-US"/>
        </w:rPr>
        <w:t>“</w:t>
      </w:r>
      <w:r>
        <w:rPr>
          <w:i w:val="1"/>
          <w:iCs w:val="1"/>
          <w:rtl w:val="0"/>
          <w:lang w:val="en-US"/>
        </w:rPr>
        <w:t>There is the Lamb of God!</w:t>
      </w:r>
      <w:r>
        <w:rPr>
          <w:i w:val="1"/>
          <w:iCs w:val="1"/>
          <w:rtl w:val="0"/>
          <w:lang w:val="en-US"/>
        </w:rPr>
        <w:t xml:space="preserve">” </w:t>
      </w:r>
      <w:r>
        <w:rPr>
          <w:i w:val="1"/>
          <w:iCs w:val="1"/>
          <w:rtl w:val="0"/>
          <w:lang w:val="en-US"/>
        </w:rPr>
        <w:t xml:space="preserve">When the two disciples heard what he said, they followed Jesus. He turned and saw them following; </w:t>
      </w:r>
      <w:r>
        <w:rPr>
          <w:i w:val="1"/>
          <w:iCs w:val="1"/>
          <w:rtl w:val="0"/>
          <w:lang w:val="en-US"/>
        </w:rPr>
        <w:t>“</w:t>
      </w:r>
      <w:r>
        <w:rPr>
          <w:i w:val="1"/>
          <w:iCs w:val="1"/>
          <w:rtl w:val="0"/>
          <w:lang w:val="en-US"/>
        </w:rPr>
        <w:t>What are you looking for?</w:t>
      </w:r>
      <w:r>
        <w:rPr>
          <w:i w:val="1"/>
          <w:iCs w:val="1"/>
          <w:rtl w:val="0"/>
          <w:lang w:val="en-US"/>
        </w:rPr>
        <w:t xml:space="preserve">” </w:t>
      </w:r>
      <w:r>
        <w:rPr>
          <w:i w:val="1"/>
          <w:iCs w:val="1"/>
          <w:rtl w:val="0"/>
          <w:lang w:val="en-US"/>
        </w:rPr>
        <w:t xml:space="preserve">he asked. They said, </w:t>
      </w:r>
      <w:r>
        <w:rPr>
          <w:i w:val="1"/>
          <w:iCs w:val="1"/>
          <w:rtl w:val="0"/>
          <w:lang w:val="en-US"/>
        </w:rPr>
        <w:t>“</w:t>
      </w:r>
      <w:r>
        <w:rPr>
          <w:i w:val="1"/>
          <w:iCs w:val="1"/>
          <w:rtl w:val="0"/>
          <w:lang w:val="en-US"/>
        </w:rPr>
        <w:t>Rabbi,</w:t>
      </w:r>
      <w:r>
        <w:rPr>
          <w:i w:val="1"/>
          <w:iCs w:val="1"/>
          <w:rtl w:val="0"/>
          <w:lang w:val="en-US"/>
        </w:rPr>
        <w:t xml:space="preserve">” </w:t>
      </w:r>
      <w:r>
        <w:rPr>
          <w:i w:val="1"/>
          <w:iCs w:val="1"/>
          <w:rtl w:val="0"/>
          <w:lang w:val="en-US"/>
        </w:rPr>
        <w:t xml:space="preserve">(which means </w:t>
      </w:r>
      <w:r>
        <w:rPr>
          <w:i w:val="1"/>
          <w:iCs w:val="1"/>
          <w:rtl w:val="0"/>
          <w:lang w:val="en-US"/>
        </w:rPr>
        <w:t>‘</w:t>
      </w:r>
      <w:r>
        <w:rPr>
          <w:i w:val="1"/>
          <w:iCs w:val="1"/>
          <w:rtl w:val="0"/>
          <w:lang w:val="en-US"/>
        </w:rPr>
        <w:t>Teacher</w:t>
      </w:r>
      <w:r>
        <w:rPr>
          <w:i w:val="1"/>
          <w:iCs w:val="1"/>
          <w:rtl w:val="0"/>
          <w:lang w:val="en-US"/>
        </w:rPr>
        <w:t>’</w:t>
      </w:r>
      <w:r>
        <w:rPr>
          <w:i w:val="1"/>
          <w:iCs w:val="1"/>
          <w:rtl w:val="0"/>
          <w:lang w:val="en-US"/>
        </w:rPr>
        <w:t xml:space="preserve">) </w:t>
      </w:r>
      <w:r>
        <w:rPr>
          <w:i w:val="1"/>
          <w:iCs w:val="1"/>
          <w:rtl w:val="0"/>
          <w:lang w:val="en-US"/>
        </w:rPr>
        <w:t>“</w:t>
      </w:r>
      <w:r>
        <w:rPr>
          <w:i w:val="1"/>
          <w:iCs w:val="1"/>
          <w:rtl w:val="0"/>
          <w:lang w:val="en-US"/>
        </w:rPr>
        <w:t>where are you staying?</w:t>
      </w:r>
      <w:r>
        <w:rPr>
          <w:i w:val="1"/>
          <w:iCs w:val="1"/>
          <w:rtl w:val="0"/>
          <w:lang w:val="en-US"/>
        </w:rPr>
        <w:t>” “</w:t>
      </w:r>
      <w:r>
        <w:rPr>
          <w:b w:val="1"/>
          <w:bCs w:val="1"/>
          <w:i w:val="1"/>
          <w:iCs w:val="1"/>
          <w:rtl w:val="0"/>
          <w:lang w:val="en-US"/>
        </w:rPr>
        <w:t>Come and see</w:t>
      </w:r>
      <w:r>
        <w:rPr>
          <w:i w:val="1"/>
          <w:iCs w:val="1"/>
          <w:rtl w:val="0"/>
          <w:lang w:val="en-US"/>
        </w:rPr>
        <w:t>,</w:t>
      </w:r>
      <w:r>
        <w:rPr>
          <w:i w:val="1"/>
          <w:iCs w:val="1"/>
          <w:rtl w:val="0"/>
          <w:lang w:val="en-US"/>
        </w:rPr>
        <w:t xml:space="preserve">” </w:t>
      </w:r>
      <w:r>
        <w:rPr>
          <w:i w:val="1"/>
          <w:iCs w:val="1"/>
          <w:rtl w:val="0"/>
          <w:lang w:val="en-US"/>
        </w:rPr>
        <w:t>he replied.</w:t>
      </w:r>
      <w:r>
        <w:rPr>
          <w:rtl w:val="0"/>
        </w:rPr>
        <w:t xml:space="preserve"> </w:t>
        <w:tab/>
        <w:t>John 1: 36-39</w:t>
      </w:r>
      <w:r>
        <w:rPr>
          <w:i w:val="1"/>
          <w:iCs w:val="1"/>
          <w:rtl w:val="0"/>
          <w:lang w:val="en-US"/>
        </w:rPr>
        <w:t xml:space="preserve"> </w:t>
      </w:r>
    </w:p>
    <w:p>
      <w:pPr>
        <w:pStyle w:val="Body Text"/>
        <w:rPr>
          <w:i w:val="1"/>
          <w:iCs w:val="1"/>
          <w:outline w:val="0"/>
          <w:color w:val="000000"/>
          <w:u w:color="000000"/>
          <w14:textFill>
            <w14:solidFill>
              <w14:srgbClr w14:val="000000"/>
            </w14:solidFill>
          </w14:textFill>
        </w:rPr>
      </w:pPr>
    </w:p>
    <w:p>
      <w:pPr>
        <w:pStyle w:val="Body Text"/>
      </w:pPr>
      <w:r>
        <w:rPr>
          <w:i w:val="1"/>
          <w:iCs w:val="1"/>
          <w:rtl w:val="0"/>
          <w:lang w:val="en-US"/>
        </w:rPr>
        <w:t xml:space="preserve">Communal apostolic discernment. </w:t>
      </w:r>
      <w:r>
        <w:rPr>
          <w:rtl w:val="0"/>
        </w:rPr>
        <w:t>Communal apostolic discernment helps a group to recognize how the Spirit of Christ is active among them and what decisions the Spirit is inviting them to make. It helps the group to recognize how they are responding to or resisting Christ</w:t>
      </w:r>
      <w:r>
        <w:rPr>
          <w:rtl w:val="0"/>
        </w:rPr>
        <w:t>’</w:t>
      </w:r>
      <w:r>
        <w:rPr>
          <w:rtl w:val="0"/>
        </w:rPr>
        <w:t>s Spirit, and allows them to use this recognition to make good communal choices for building the Kingdom. It can be practiced for two purposes: to build community and to make apostolic decisions. These two purposes are closely related. Most find that good community building is not exclusively inwardly focused but leads outward to mission. Community is not only for mission, it also is a tool for discernment and, as GC 35 says, it also is mission, for it witnesses to what we hold dear.</w:t>
      </w:r>
    </w:p>
    <w:p>
      <w:pPr>
        <w:pStyle w:val="Body Text"/>
      </w:pPr>
    </w:p>
    <w:p>
      <w:pPr>
        <w:pStyle w:val="Body Text"/>
      </w:pPr>
      <w:r>
        <w:rPr>
          <w:i w:val="1"/>
          <w:iCs w:val="1"/>
          <w:rtl w:val="0"/>
          <w:lang w:val="en-US"/>
        </w:rPr>
        <w:t xml:space="preserve">A basic skill. </w:t>
      </w:r>
      <w:r>
        <w:rPr>
          <w:rtl w:val="0"/>
        </w:rPr>
        <w:t xml:space="preserve">Communal discernment, whether for decision-making or community-building, is largely a matter of spiritual conversation. Spiritual conversation provides much of the data for communal discernment. It becomes communal discernment when those involved in the conversation became aware of and advert to the communal spiritual movements in the conversation. In a group, various practices help to keep the conversation spiritual, and help the group to reflect on what is happening to them spiritually. This Toolkit consists mostly of such practices. Thus, communal discernment is basically a structured and guided group spiritual conversation. </w:t>
      </w:r>
    </w:p>
    <w:p>
      <w:pPr>
        <w:pStyle w:val="Body Text"/>
      </w:pPr>
    </w:p>
    <w:p>
      <w:pPr>
        <w:pStyle w:val="Body Text"/>
      </w:pPr>
      <w:r>
        <w:rPr>
          <w:i w:val="1"/>
          <w:iCs w:val="1"/>
          <w:rtl w:val="0"/>
          <w:lang w:val="en-US"/>
        </w:rPr>
        <w:t xml:space="preserve">A basic insight. </w:t>
      </w:r>
      <w:r>
        <w:rPr>
          <w:rtl w:val="0"/>
        </w:rPr>
        <w:t>Communal apostolic discernment is not about debating positions and winning arguments, nor is it about solving problems. Like personal discernment, it is about putting God</w:t>
      </w:r>
      <w:r>
        <w:rPr>
          <w:rtl w:val="0"/>
        </w:rPr>
        <w:t>’</w:t>
      </w:r>
      <w:r>
        <w:rPr>
          <w:rtl w:val="0"/>
        </w:rPr>
        <w:t>s will first, following the leads of grace and attending to the quality of our engagement in God</w:t>
      </w:r>
      <w:r>
        <w:rPr>
          <w:rtl w:val="0"/>
        </w:rPr>
        <w:t>’</w:t>
      </w:r>
      <w:r>
        <w:rPr>
          <w:rtl w:val="0"/>
        </w:rPr>
        <w:t>s presence to us in the issue at hand. While the following suggestions are for Ignatian communal discernment, probably any good tool for communal decision-making, when used in a spiritual way, can become communal discernment.</w:t>
      </w:r>
    </w:p>
    <w:p>
      <w:pPr>
        <w:pStyle w:val="Body Text"/>
      </w:pPr>
    </w:p>
    <w:p>
      <w:pPr>
        <w:pStyle w:val="Body Text"/>
      </w:pPr>
      <w:r>
        <w:rPr>
          <w:i w:val="1"/>
          <w:iCs w:val="1"/>
          <w:rtl w:val="0"/>
          <w:lang w:val="en-US"/>
        </w:rPr>
        <w:t xml:space="preserve">Knowing Ignatian spirituality. </w:t>
      </w:r>
      <w:r>
        <w:rPr>
          <w:rtl w:val="0"/>
        </w:rPr>
        <w:t xml:space="preserve">These Tools often presuppose that the reader is familiar with the </w:t>
      </w:r>
      <w:r>
        <w:rPr>
          <w:i w:val="1"/>
          <w:iCs w:val="1"/>
          <w:rtl w:val="0"/>
          <w:lang w:val="en-US"/>
        </w:rPr>
        <w:t>Spiritual Exercises of St. Ignatius of Loyola</w:t>
      </w:r>
      <w:r>
        <w:rPr>
          <w:rtl w:val="0"/>
        </w:rPr>
        <w:t xml:space="preserve"> and with the terminology of Ignatian spirituality. They also presume an Ignatian habit of prayer, including a practice of the examen of consciousness and the review of prayer. The Tools in this kit can be adapted for use in secular terminology, and we offer some short suggestions for doing so in the last </w:t>
      </w:r>
      <w:r>
        <w:rPr>
          <w:rtl w:val="0"/>
        </w:rPr>
        <w:t>“</w:t>
      </w:r>
      <w:r>
        <w:rPr>
          <w:rtl w:val="0"/>
        </w:rPr>
        <w:t>Comments</w:t>
      </w:r>
      <w:r>
        <w:rPr>
          <w:rtl w:val="0"/>
        </w:rPr>
        <w:t xml:space="preserve">” </w:t>
      </w:r>
      <w:r>
        <w:rPr>
          <w:rtl w:val="0"/>
        </w:rPr>
        <w:t>section.</w:t>
      </w:r>
    </w:p>
    <w:p>
      <w:pPr>
        <w:pStyle w:val="Body Text"/>
      </w:pPr>
    </w:p>
    <w:p>
      <w:pPr>
        <w:pStyle w:val="Body Text"/>
      </w:pPr>
      <w:r>
        <w:rPr>
          <w:i w:val="1"/>
          <w:iCs w:val="1"/>
          <w:rtl w:val="0"/>
          <w:lang w:val="en-US"/>
        </w:rPr>
        <w:t xml:space="preserve">How the Tools work. </w:t>
      </w:r>
      <w:r>
        <w:rPr>
          <w:rtl w:val="0"/>
        </w:rPr>
        <w:t>Each of the following Tools is broken down into a number of practices, which we try to identify and explain. As the practices become habitual, they will become skills. Tool #1, spiritual conversation, provides the basic pattern for all the subsequent ones.</w:t>
      </w:r>
    </w:p>
    <w:p>
      <w:pPr>
        <w:pStyle w:val="Body Text"/>
      </w:pPr>
    </w:p>
    <w:p>
      <w:pPr>
        <w:pStyle w:val="Body Text"/>
      </w:pPr>
      <w:r>
        <w:rPr>
          <w:i w:val="1"/>
          <w:iCs w:val="1"/>
          <w:rtl w:val="0"/>
          <w:lang w:val="en-US"/>
        </w:rPr>
        <w:t xml:space="preserve">How the Tools are organized. </w:t>
      </w:r>
      <w:r>
        <w:rPr>
          <w:rtl w:val="0"/>
        </w:rPr>
        <w:t xml:space="preserve">The presentation of each Tool begins with a Scripture passage that helps the reader enter prayerfully into the description and explanation of that particular Tool. Then the discussion has five sections: </w:t>
      </w:r>
      <w:r>
        <w:rPr>
          <w:rtl w:val="0"/>
        </w:rPr>
        <w:t>“</w:t>
      </w:r>
      <w:r>
        <w:rPr>
          <w:rtl w:val="0"/>
        </w:rPr>
        <w:t>What</w:t>
      </w:r>
      <w:r>
        <w:rPr>
          <w:rtl w:val="0"/>
        </w:rPr>
        <w:t>”</w:t>
      </w:r>
      <w:r>
        <w:rPr>
          <w:rtl w:val="0"/>
        </w:rPr>
        <w:t xml:space="preserve">, </w:t>
      </w:r>
      <w:r>
        <w:rPr>
          <w:rtl w:val="0"/>
        </w:rPr>
        <w:t>“</w:t>
      </w:r>
      <w:r>
        <w:rPr>
          <w:rtl w:val="0"/>
        </w:rPr>
        <w:t>Why</w:t>
      </w:r>
      <w:r>
        <w:rPr>
          <w:rtl w:val="0"/>
        </w:rPr>
        <w:t>”</w:t>
      </w:r>
      <w:r>
        <w:rPr>
          <w:rtl w:val="0"/>
        </w:rPr>
        <w:t xml:space="preserve">, </w:t>
      </w:r>
      <w:r>
        <w:rPr>
          <w:rtl w:val="0"/>
        </w:rPr>
        <w:t>“</w:t>
      </w:r>
      <w:r>
        <w:rPr>
          <w:rtl w:val="0"/>
        </w:rPr>
        <w:t>Matter for Discernment</w:t>
      </w:r>
      <w:r>
        <w:rPr>
          <w:rtl w:val="0"/>
        </w:rPr>
        <w:t>”</w:t>
      </w:r>
      <w:r>
        <w:rPr>
          <w:rtl w:val="0"/>
        </w:rPr>
        <w:t xml:space="preserve">, </w:t>
      </w:r>
      <w:r>
        <w:rPr>
          <w:rtl w:val="0"/>
        </w:rPr>
        <w:t>“</w:t>
      </w:r>
      <w:r>
        <w:rPr>
          <w:rtl w:val="0"/>
        </w:rPr>
        <w:t>How</w:t>
      </w:r>
      <w:r>
        <w:rPr>
          <w:rtl w:val="0"/>
        </w:rPr>
        <w:t>”</w:t>
      </w:r>
      <w:r>
        <w:rPr>
          <w:rtl w:val="0"/>
        </w:rPr>
        <w:t xml:space="preserve">, and </w:t>
      </w:r>
      <w:r>
        <w:rPr>
          <w:rtl w:val="0"/>
        </w:rPr>
        <w:t>“</w:t>
      </w:r>
      <w:r>
        <w:rPr>
          <w:rtl w:val="0"/>
        </w:rPr>
        <w:t>Explanatory Notes</w:t>
      </w:r>
      <w:r>
        <w:rPr>
          <w:rtl w:val="0"/>
        </w:rPr>
        <w:t>”</w:t>
      </w:r>
      <w:r>
        <w:rPr>
          <w:rtl w:val="0"/>
        </w:rPr>
        <w:t xml:space="preserve">. The </w:t>
      </w:r>
      <w:r>
        <w:rPr>
          <w:rtl w:val="0"/>
        </w:rPr>
        <w:t>“</w:t>
      </w:r>
      <w:r>
        <w:rPr>
          <w:rtl w:val="0"/>
        </w:rPr>
        <w:t>What</w:t>
      </w:r>
      <w:r>
        <w:rPr>
          <w:rtl w:val="0"/>
        </w:rPr>
        <w:t xml:space="preserve">” </w:t>
      </w:r>
      <w:r>
        <w:rPr>
          <w:rtl w:val="0"/>
        </w:rPr>
        <w:t xml:space="preserve">section briefly describes the tool. The </w:t>
      </w:r>
      <w:r>
        <w:rPr>
          <w:rtl w:val="0"/>
        </w:rPr>
        <w:t>“</w:t>
      </w:r>
      <w:r>
        <w:rPr>
          <w:rtl w:val="0"/>
        </w:rPr>
        <w:t>Why</w:t>
      </w:r>
      <w:r>
        <w:rPr>
          <w:rtl w:val="0"/>
        </w:rPr>
        <w:t xml:space="preserve">” </w:t>
      </w:r>
      <w:r>
        <w:rPr>
          <w:rtl w:val="0"/>
        </w:rPr>
        <w:t xml:space="preserve">section explains why the tool is important and why it might be used. The </w:t>
      </w:r>
      <w:r>
        <w:rPr>
          <w:rtl w:val="0"/>
        </w:rPr>
        <w:t>“</w:t>
      </w:r>
      <w:r>
        <w:rPr>
          <w:rtl w:val="0"/>
        </w:rPr>
        <w:t>Matter for Discernment</w:t>
      </w:r>
      <w:r>
        <w:rPr>
          <w:rtl w:val="0"/>
        </w:rPr>
        <w:t xml:space="preserve">” </w:t>
      </w:r>
      <w:r>
        <w:rPr>
          <w:rtl w:val="0"/>
        </w:rPr>
        <w:t xml:space="preserve">explains the subject matter or object of focus of the conversations. The </w:t>
      </w:r>
      <w:r>
        <w:rPr>
          <w:rtl w:val="0"/>
        </w:rPr>
        <w:t>“</w:t>
      </w:r>
      <w:r>
        <w:rPr>
          <w:rtl w:val="0"/>
        </w:rPr>
        <w:t>How</w:t>
      </w:r>
      <w:r>
        <w:rPr>
          <w:rtl w:val="0"/>
        </w:rPr>
        <w:t xml:space="preserve">” </w:t>
      </w:r>
      <w:r>
        <w:rPr>
          <w:rtl w:val="0"/>
        </w:rPr>
        <w:t xml:space="preserve">section is the heart of each </w:t>
      </w:r>
      <w:r>
        <w:rPr>
          <w:rtl w:val="0"/>
        </w:rPr>
        <w:t>“</w:t>
      </w:r>
      <w:r>
        <w:rPr>
          <w:rtl w:val="0"/>
        </w:rPr>
        <w:t>Tool</w:t>
      </w:r>
      <w:r>
        <w:rPr>
          <w:rtl w:val="0"/>
        </w:rPr>
        <w:t>”</w:t>
      </w:r>
      <w:r>
        <w:rPr>
          <w:rtl w:val="0"/>
        </w:rPr>
        <w:t xml:space="preserve">. It explains in step-by-step fashion what is done. The </w:t>
      </w:r>
      <w:r>
        <w:rPr>
          <w:rtl w:val="0"/>
        </w:rPr>
        <w:t>“</w:t>
      </w:r>
      <w:r>
        <w:rPr>
          <w:rtl w:val="0"/>
        </w:rPr>
        <w:t>How</w:t>
      </w:r>
      <w:r>
        <w:rPr>
          <w:rtl w:val="0"/>
        </w:rPr>
        <w:t xml:space="preserve">” </w:t>
      </w:r>
      <w:r>
        <w:rPr>
          <w:rtl w:val="0"/>
        </w:rPr>
        <w:t xml:space="preserve">sections are often divided into two subsections, suggestions for personal prayer, and suggestions for sharing during a meeting. While the personal preparation and prayer is a necessary prerequisite, the Toolkit assumes the reader already knows such practices, so the writers concentrate on what happens in the meetings. The </w:t>
      </w:r>
      <w:r>
        <w:rPr>
          <w:rtl w:val="0"/>
        </w:rPr>
        <w:t>“</w:t>
      </w:r>
      <w:r>
        <w:rPr>
          <w:rtl w:val="0"/>
        </w:rPr>
        <w:t>Explanatory Notes</w:t>
      </w:r>
      <w:r>
        <w:rPr>
          <w:rtl w:val="0"/>
        </w:rPr>
        <w:t xml:space="preserve">” </w:t>
      </w:r>
      <w:r>
        <w:rPr>
          <w:rtl w:val="0"/>
        </w:rPr>
        <w:t>section contains supplementary material, which is not necessary for a basic understanding of the Tool but which does deepen the explanation.</w:t>
      </w:r>
    </w:p>
    <w:p>
      <w:pPr>
        <w:pStyle w:val="Body Text"/>
      </w:pPr>
    </w:p>
    <w:p>
      <w:pPr>
        <w:pStyle w:val="Body Text"/>
      </w:pPr>
      <w:r>
        <w:rPr>
          <w:i w:val="1"/>
          <w:iCs w:val="1"/>
          <w:rtl w:val="0"/>
          <w:lang w:val="en-US"/>
        </w:rPr>
        <w:t xml:space="preserve">Who the Tools are written for. </w:t>
      </w:r>
      <w:r>
        <w:rPr>
          <w:rtl w:val="0"/>
        </w:rPr>
        <w:t xml:space="preserve">While the Tools are written for anyone who might use them, they are especially written for those who will lead these conversations. In the text we call such a person the </w:t>
      </w:r>
      <w:r>
        <w:rPr>
          <w:rtl w:val="0"/>
        </w:rPr>
        <w:t>“</w:t>
      </w:r>
      <w:r>
        <w:rPr>
          <w:rtl w:val="0"/>
        </w:rPr>
        <w:t>leader</w:t>
      </w:r>
      <w:r>
        <w:rPr>
          <w:rtl w:val="0"/>
        </w:rPr>
        <w:t>”</w:t>
      </w:r>
      <w:r>
        <w:rPr>
          <w:rtl w:val="0"/>
        </w:rPr>
        <w:t xml:space="preserve">. The </w:t>
      </w:r>
      <w:r>
        <w:rPr>
          <w:rtl w:val="0"/>
        </w:rPr>
        <w:t>“</w:t>
      </w:r>
      <w:r>
        <w:rPr>
          <w:rtl w:val="0"/>
        </w:rPr>
        <w:t>What</w:t>
      </w:r>
      <w:r>
        <w:rPr>
          <w:rtl w:val="0"/>
        </w:rPr>
        <w:t>”</w:t>
      </w:r>
      <w:r>
        <w:rPr>
          <w:rtl w:val="0"/>
        </w:rPr>
        <w:t xml:space="preserve">, </w:t>
      </w:r>
      <w:r>
        <w:rPr>
          <w:rtl w:val="0"/>
        </w:rPr>
        <w:t>“</w:t>
      </w:r>
      <w:r>
        <w:rPr>
          <w:rtl w:val="0"/>
        </w:rPr>
        <w:t>Why</w:t>
      </w:r>
      <w:r>
        <w:rPr>
          <w:rtl w:val="0"/>
        </w:rPr>
        <w:t>”</w:t>
      </w:r>
      <w:r>
        <w:rPr>
          <w:rtl w:val="0"/>
        </w:rPr>
        <w:t xml:space="preserve">, </w:t>
      </w:r>
      <w:r>
        <w:rPr>
          <w:rtl w:val="0"/>
        </w:rPr>
        <w:t>“</w:t>
      </w:r>
      <w:r>
        <w:rPr>
          <w:rtl w:val="0"/>
        </w:rPr>
        <w:t>Matter for Discernment</w:t>
      </w:r>
      <w:r>
        <w:rPr>
          <w:rtl w:val="0"/>
        </w:rPr>
        <w:t>”</w:t>
      </w:r>
      <w:r>
        <w:rPr>
          <w:rtl w:val="0"/>
        </w:rPr>
        <w:t xml:space="preserve">, and </w:t>
      </w:r>
      <w:r>
        <w:rPr>
          <w:rtl w:val="0"/>
        </w:rPr>
        <w:t>“</w:t>
      </w:r>
      <w:r>
        <w:rPr>
          <w:rtl w:val="0"/>
        </w:rPr>
        <w:t>How</w:t>
      </w:r>
      <w:r>
        <w:rPr>
          <w:rtl w:val="0"/>
        </w:rPr>
        <w:t xml:space="preserve">” </w:t>
      </w:r>
      <w:r>
        <w:rPr>
          <w:rtl w:val="0"/>
        </w:rPr>
        <w:t xml:space="preserve">sections are useful for all participants to read. The </w:t>
      </w:r>
      <w:r>
        <w:rPr>
          <w:rtl w:val="0"/>
        </w:rPr>
        <w:t>“</w:t>
      </w:r>
      <w:r>
        <w:rPr>
          <w:rtl w:val="0"/>
        </w:rPr>
        <w:t>Explanatory Notes</w:t>
      </w:r>
      <w:r>
        <w:rPr>
          <w:rtl w:val="0"/>
        </w:rPr>
        <w:t xml:space="preserve">” </w:t>
      </w:r>
      <w:r>
        <w:rPr>
          <w:rtl w:val="0"/>
        </w:rPr>
        <w:t xml:space="preserve">at the end of each Tool, as well as the </w:t>
      </w:r>
      <w:r>
        <w:rPr>
          <w:rtl w:val="0"/>
        </w:rPr>
        <w:t>“</w:t>
      </w:r>
      <w:r>
        <w:rPr>
          <w:rtl w:val="0"/>
        </w:rPr>
        <w:t>Supplementary Comments</w:t>
      </w:r>
      <w:r>
        <w:rPr>
          <w:rtl w:val="0"/>
        </w:rPr>
        <w:t xml:space="preserve">” </w:t>
      </w:r>
      <w:r>
        <w:rPr>
          <w:rtl w:val="0"/>
        </w:rPr>
        <w:t>at the end of the Toolkit, are especially useful for leaders to read, and for any who want a fuller understanding. The leader may use the What, Why, Matter for Discernment, and How sections of each Tool as templates to prepare printed guides for prayer to be handed out to the group, or could even copy or print these sections directly in order to support the group in its structured conversations.</w:t>
      </w:r>
    </w:p>
    <w:p>
      <w:pPr>
        <w:pStyle w:val="Body Text"/>
      </w:pPr>
    </w:p>
    <w:p>
      <w:pPr>
        <w:pStyle w:val="Body Text"/>
      </w:pPr>
      <w:r>
        <w:rPr>
          <w:i w:val="1"/>
          <w:iCs w:val="1"/>
          <w:rtl w:val="0"/>
          <w:lang w:val="en-US"/>
        </w:rPr>
        <w:t xml:space="preserve">Terms: </w:t>
      </w:r>
      <w:r>
        <w:rPr>
          <w:i w:val="1"/>
          <w:iCs w:val="1"/>
          <w:rtl w:val="0"/>
          <w:lang w:val="en-US"/>
        </w:rPr>
        <w:t>“</w:t>
      </w:r>
      <w:r>
        <w:rPr>
          <w:i w:val="1"/>
          <w:iCs w:val="1"/>
          <w:rtl w:val="0"/>
          <w:lang w:val="en-US"/>
        </w:rPr>
        <w:t>leader</w:t>
      </w:r>
      <w:r>
        <w:rPr>
          <w:i w:val="1"/>
          <w:iCs w:val="1"/>
          <w:rtl w:val="0"/>
          <w:lang w:val="en-US"/>
        </w:rPr>
        <w:t>”</w:t>
      </w:r>
      <w:r>
        <w:rPr>
          <w:i w:val="1"/>
          <w:iCs w:val="1"/>
          <w:rtl w:val="0"/>
          <w:lang w:val="en-US"/>
        </w:rPr>
        <w:t xml:space="preserve">. </w:t>
      </w:r>
      <w:r>
        <w:rPr>
          <w:rtl w:val="0"/>
        </w:rPr>
        <w:t xml:space="preserve">The </w:t>
      </w:r>
      <w:r>
        <w:rPr>
          <w:rtl w:val="0"/>
        </w:rPr>
        <w:t>“</w:t>
      </w:r>
      <w:r>
        <w:rPr>
          <w:rtl w:val="0"/>
        </w:rPr>
        <w:t>leader</w:t>
      </w:r>
      <w:r>
        <w:rPr>
          <w:rtl w:val="0"/>
        </w:rPr>
        <w:t xml:space="preserve">” </w:t>
      </w:r>
      <w:r>
        <w:rPr>
          <w:rtl w:val="0"/>
        </w:rPr>
        <w:t>may be the superior, team leader, director of work, a group member who has aptitude or skills in group process and communal discernment, or an outside facilitator. However, we hope that this presentation is clear enough for all persons to use, regardless of their prior experience of communal apostolic discernment.</w:t>
      </w:r>
    </w:p>
    <w:p>
      <w:pPr>
        <w:pStyle w:val="Body Text"/>
      </w:pPr>
    </w:p>
    <w:p>
      <w:pPr>
        <w:pStyle w:val="Body Text"/>
      </w:pPr>
      <w:r>
        <w:rPr>
          <w:i w:val="1"/>
          <w:iCs w:val="1"/>
          <w:rtl w:val="0"/>
          <w:lang w:val="en-US"/>
        </w:rPr>
        <w:t xml:space="preserve">Terms: </w:t>
      </w:r>
      <w:r>
        <w:rPr>
          <w:i w:val="1"/>
          <w:iCs w:val="1"/>
          <w:rtl w:val="0"/>
          <w:lang w:val="en-US"/>
        </w:rPr>
        <w:t>“</w:t>
      </w:r>
      <w:r>
        <w:rPr>
          <w:i w:val="1"/>
          <w:iCs w:val="1"/>
          <w:rtl w:val="0"/>
          <w:lang w:val="en-US"/>
        </w:rPr>
        <w:t>group</w:t>
      </w:r>
      <w:r>
        <w:rPr>
          <w:i w:val="1"/>
          <w:iCs w:val="1"/>
          <w:rtl w:val="0"/>
          <w:lang w:val="en-US"/>
        </w:rPr>
        <w:t>”</w:t>
      </w:r>
      <w:r>
        <w:rPr>
          <w:i w:val="1"/>
          <w:iCs w:val="1"/>
          <w:rtl w:val="0"/>
          <w:lang w:val="en-US"/>
        </w:rPr>
        <w:t xml:space="preserve">. </w:t>
      </w:r>
      <w:r>
        <w:rPr>
          <w:rtl w:val="0"/>
        </w:rPr>
        <w:t xml:space="preserve">In the text we use the term </w:t>
      </w:r>
      <w:r>
        <w:rPr>
          <w:rtl w:val="0"/>
        </w:rPr>
        <w:t>“</w:t>
      </w:r>
      <w:r>
        <w:rPr>
          <w:rtl w:val="0"/>
        </w:rPr>
        <w:t>group</w:t>
      </w:r>
      <w:r>
        <w:rPr>
          <w:rtl w:val="0"/>
        </w:rPr>
        <w:t xml:space="preserve">” </w:t>
      </w:r>
      <w:r>
        <w:rPr>
          <w:rtl w:val="0"/>
        </w:rPr>
        <w:t>to mean a community or a ministry team or work team, or any other group of persons whose work or life brings them together for common projects and which gives them some shared identity. Communal discernment works better when the members of a group already know and trust each other somewhat.</w:t>
      </w:r>
    </w:p>
    <w:p>
      <w:pPr>
        <w:pStyle w:val="Body Text"/>
      </w:pPr>
    </w:p>
    <w:p>
      <w:pPr>
        <w:pStyle w:val="Body Text"/>
      </w:pPr>
      <w:r>
        <w:rPr>
          <w:i w:val="1"/>
          <w:iCs w:val="1"/>
          <w:rtl w:val="0"/>
          <w:lang w:val="en-US"/>
        </w:rPr>
        <w:t>Leader</w:t>
      </w:r>
      <w:r>
        <w:rPr>
          <w:i w:val="1"/>
          <w:iCs w:val="1"/>
          <w:rtl w:val="0"/>
          <w:lang w:val="en-US"/>
        </w:rPr>
        <w:t>’</w:t>
      </w:r>
      <w:r>
        <w:rPr>
          <w:i w:val="1"/>
          <w:iCs w:val="1"/>
          <w:rtl w:val="0"/>
          <w:lang w:val="en-US"/>
        </w:rPr>
        <w:t>s attitude.</w:t>
      </w:r>
      <w:r>
        <w:rPr>
          <w:rtl w:val="0"/>
        </w:rPr>
        <w:t xml:space="preserve"> Trust the Spirit! The leader</w:t>
      </w:r>
      <w:r>
        <w:rPr>
          <w:rtl w:val="0"/>
        </w:rPr>
        <w:t>’</w:t>
      </w:r>
      <w:r>
        <w:rPr>
          <w:rtl w:val="0"/>
        </w:rPr>
        <w:t>s basic role is to help the group enter into conscious spiritual conversation with each other about the group</w:t>
      </w:r>
      <w:r>
        <w:rPr>
          <w:rtl w:val="0"/>
        </w:rPr>
        <w:t>’</w:t>
      </w:r>
      <w:r>
        <w:rPr>
          <w:rtl w:val="0"/>
        </w:rPr>
        <w:t>s life and about the agenda at hand, and the leader should never get in the way of the Spirit</w:t>
      </w:r>
      <w:r>
        <w:rPr>
          <w:rtl w:val="0"/>
        </w:rPr>
        <w:t>’</w:t>
      </w:r>
      <w:r>
        <w:rPr>
          <w:rtl w:val="0"/>
        </w:rPr>
        <w:t>s work in the group. While the leader</w:t>
      </w:r>
      <w:r>
        <w:rPr>
          <w:rtl w:val="0"/>
        </w:rPr>
        <w:t>’</w:t>
      </w:r>
      <w:r>
        <w:rPr>
          <w:rtl w:val="0"/>
        </w:rPr>
        <w:t>s role is helped by skills in the Spiritual Exercises and group spiritual dynamics, nevertheless a leader should not be overwhelmed by such technical aspects, for the principal worker in communal discernment is the Holy Spirit. The next most important worker is the group and its humility and openness to the Spirit. The leader</w:t>
      </w:r>
      <w:r>
        <w:rPr>
          <w:rtl w:val="0"/>
        </w:rPr>
        <w:t>’</w:t>
      </w:r>
      <w:r>
        <w:rPr>
          <w:rtl w:val="0"/>
        </w:rPr>
        <w:t>s role depends primarily on trusting the Spirit working in the group. The guidelines, suggestions and tips that follow are merely helps to this task.</w:t>
      </w:r>
    </w:p>
    <w:p>
      <w:pPr>
        <w:pStyle w:val="Body Text"/>
      </w:pPr>
      <w:r>
        <w:rPr>
          <w:rFonts w:ascii="Arial Unicode MS" w:cs="Arial Unicode MS" w:hAnsi="Arial Unicode MS" w:eastAsia="Arial Unicode MS"/>
          <w:b w:val="0"/>
          <w:bCs w:val="0"/>
          <w:i w:val="0"/>
          <w:iCs w:val="0"/>
          <w:sz w:val="28"/>
          <w:szCs w:val="28"/>
        </w:rPr>
        <w:br w:type="page"/>
      </w: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b w:val="1"/>
          <w:bCs w:val="1"/>
          <w:outline w:val="0"/>
          <w:color w:val="000000"/>
          <w:sz w:val="28"/>
          <w:szCs w:val="28"/>
          <w:u w:color="000000"/>
          <w14:textFill>
            <w14:solidFill>
              <w14:srgbClr w14:val="000000"/>
            </w14:solidFill>
          </w14:textFill>
        </w:rPr>
      </w:pPr>
      <w:r>
        <w:rPr>
          <w:b w:val="1"/>
          <w:bCs w:val="1"/>
          <w:sz w:val="28"/>
          <w:szCs w:val="28"/>
          <w:rtl w:val="0"/>
          <w:lang w:val="en-US"/>
        </w:rPr>
        <w:t>Tool #1.</w:t>
        <w:tab/>
        <w:t>Spiritual Conversation</w:t>
      </w:r>
    </w:p>
    <w:p>
      <w:pPr>
        <w:pStyle w:val="Body Text"/>
        <w:rPr>
          <w:b w:val="1"/>
          <w:bCs w:val="1"/>
          <w:outline w:val="0"/>
          <w:color w:val="000000"/>
          <w:sz w:val="28"/>
          <w:szCs w:val="28"/>
          <w:u w:color="000000"/>
          <w14:textFill>
            <w14:solidFill>
              <w14:srgbClr w14:val="000000"/>
            </w14:solidFill>
          </w14:textFill>
        </w:rPr>
      </w:pPr>
      <w:r>
        <w:rPr>
          <w:b w:val="1"/>
          <w:bCs w:val="1"/>
          <w:sz w:val="28"/>
          <w:szCs w:val="28"/>
          <w:rtl w:val="0"/>
        </w:rPr>
        <w:tab/>
        <w:tab/>
        <w:tab/>
        <w:t xml:space="preserve">     </w:t>
      </w:r>
    </w:p>
    <w:p>
      <w:pPr>
        <w:pStyle w:val="Body Text"/>
        <w:tabs>
          <w:tab w:val="left" w:pos="1147"/>
        </w:tabs>
        <w:rPr>
          <w:outline w:val="0"/>
          <w:color w:val="000000"/>
          <w:sz w:val="28"/>
          <w:szCs w:val="28"/>
          <w:u w:color="000000"/>
          <w14:textFill>
            <w14:solidFill>
              <w14:srgbClr w14:val="000000"/>
            </w14:solidFill>
          </w14:textFill>
        </w:rPr>
      </w:pPr>
    </w:p>
    <w:p>
      <w:pPr>
        <w:pStyle w:val="Body Text"/>
        <w:tabs>
          <w:tab w:val="left" w:pos="1147"/>
        </w:tabs>
        <w:rPr>
          <w:i w:val="1"/>
          <w:iCs w:val="1"/>
          <w:outline w:val="0"/>
          <w:color w:val="000000"/>
          <w:sz w:val="28"/>
          <w:szCs w:val="28"/>
          <w:u w:color="000000"/>
          <w14:textFill>
            <w14:solidFill>
              <w14:srgbClr w14:val="000000"/>
            </w14:solidFill>
          </w14:textFill>
        </w:rPr>
      </w:pPr>
      <w:r>
        <w:rPr>
          <w:i w:val="1"/>
          <w:iCs w:val="1"/>
          <w:sz w:val="28"/>
          <w:szCs w:val="28"/>
          <w:rtl w:val="0"/>
          <w:lang w:val="en-US"/>
        </w:rPr>
        <w:t>Thereupon Mary set out, proceeding in haste into the hill country to a town of Judah, where she entered Zechariah</w:t>
      </w:r>
      <w:r>
        <w:rPr>
          <w:i w:val="1"/>
          <w:iCs w:val="1"/>
          <w:sz w:val="28"/>
          <w:szCs w:val="28"/>
          <w:rtl w:val="0"/>
          <w:lang w:val="en-US"/>
        </w:rPr>
        <w:t>’</w:t>
      </w:r>
      <w:r>
        <w:rPr>
          <w:i w:val="1"/>
          <w:iCs w:val="1"/>
          <w:sz w:val="28"/>
          <w:szCs w:val="28"/>
          <w:rtl w:val="0"/>
          <w:lang w:val="en-US"/>
        </w:rPr>
        <w:t>s house and greeted Elizabeth. When Elizabeth heard Mary</w:t>
      </w:r>
      <w:r>
        <w:rPr>
          <w:i w:val="1"/>
          <w:iCs w:val="1"/>
          <w:sz w:val="28"/>
          <w:szCs w:val="28"/>
          <w:rtl w:val="0"/>
          <w:lang w:val="en-US"/>
        </w:rPr>
        <w:t>’</w:t>
      </w:r>
      <w:r>
        <w:rPr>
          <w:i w:val="1"/>
          <w:iCs w:val="1"/>
          <w:sz w:val="28"/>
          <w:szCs w:val="28"/>
          <w:rtl w:val="0"/>
          <w:lang w:val="en-US"/>
        </w:rPr>
        <w:t>s greeting, the baby leapt in her womb. Elizabeth was filled with the Holy Spirit and cried out in a loud voice:</w:t>
      </w:r>
    </w:p>
    <w:p>
      <w:pPr>
        <w:pStyle w:val="Body Text"/>
        <w:tabs>
          <w:tab w:val="left" w:pos="1147"/>
        </w:tabs>
        <w:rPr>
          <w:i w:val="1"/>
          <w:iCs w:val="1"/>
          <w:outline w:val="0"/>
          <w:color w:val="000000"/>
          <w:sz w:val="28"/>
          <w:szCs w:val="28"/>
          <w:u w:color="000000"/>
          <w14:textFill>
            <w14:solidFill>
              <w14:srgbClr w14:val="000000"/>
            </w14:solidFill>
          </w14:textFill>
        </w:rPr>
      </w:pPr>
      <w:r>
        <w:rPr>
          <w:i w:val="1"/>
          <w:iCs w:val="1"/>
          <w:sz w:val="28"/>
          <w:szCs w:val="28"/>
          <w:rtl w:val="0"/>
          <w:lang w:val="en-US"/>
        </w:rPr>
        <w:t>“</w:t>
      </w:r>
      <w:r>
        <w:rPr>
          <w:i w:val="1"/>
          <w:iCs w:val="1"/>
          <w:sz w:val="28"/>
          <w:szCs w:val="28"/>
          <w:rtl w:val="0"/>
          <w:lang w:val="en-US"/>
        </w:rPr>
        <w:t>Blest are you among women and blest is the fruit of your womb. But who am I that the mother of my Lord should come to me? The moment your greeting sounded in my ears, the baby leapt in my womb for joy. Blest is she who trusted that the Lord</w:t>
      </w:r>
      <w:r>
        <w:rPr>
          <w:i w:val="1"/>
          <w:iCs w:val="1"/>
          <w:sz w:val="28"/>
          <w:szCs w:val="28"/>
          <w:rtl w:val="0"/>
          <w:lang w:val="en-US"/>
        </w:rPr>
        <w:t>’</w:t>
      </w:r>
      <w:r>
        <w:rPr>
          <w:i w:val="1"/>
          <w:iCs w:val="1"/>
          <w:sz w:val="28"/>
          <w:szCs w:val="28"/>
          <w:rtl w:val="0"/>
          <w:lang w:val="en-US"/>
        </w:rPr>
        <w:t>s words to her would be fulfilled.</w:t>
      </w:r>
      <w:r>
        <w:rPr>
          <w:i w:val="1"/>
          <w:iCs w:val="1"/>
          <w:sz w:val="28"/>
          <w:szCs w:val="28"/>
          <w:rtl w:val="0"/>
          <w:lang w:val="en-US"/>
        </w:rPr>
        <w:t>”</w:t>
      </w:r>
    </w:p>
    <w:p>
      <w:pPr>
        <w:pStyle w:val="Body Text"/>
        <w:tabs>
          <w:tab w:val="left" w:pos="1147"/>
        </w:tabs>
        <w:rPr>
          <w:i w:val="1"/>
          <w:iCs w:val="1"/>
          <w:outline w:val="0"/>
          <w:color w:val="000000"/>
          <w:sz w:val="28"/>
          <w:szCs w:val="28"/>
          <w:u w:color="000000"/>
          <w14:textFill>
            <w14:solidFill>
              <w14:srgbClr w14:val="000000"/>
            </w14:solidFill>
          </w14:textFill>
        </w:rPr>
      </w:pPr>
      <w:r>
        <w:rPr>
          <w:i w:val="1"/>
          <w:iCs w:val="1"/>
          <w:sz w:val="28"/>
          <w:szCs w:val="28"/>
          <w:rtl w:val="0"/>
          <w:lang w:val="en-US"/>
        </w:rPr>
        <w:t>Then Mary said:</w:t>
      </w:r>
    </w:p>
    <w:p>
      <w:pPr>
        <w:pStyle w:val="Body Text"/>
        <w:tabs>
          <w:tab w:val="left" w:pos="1147"/>
        </w:tabs>
        <w:rPr>
          <w:i w:val="1"/>
          <w:iCs w:val="1"/>
          <w:outline w:val="0"/>
          <w:color w:val="000000"/>
          <w:sz w:val="28"/>
          <w:szCs w:val="28"/>
          <w:u w:color="000000"/>
          <w14:textFill>
            <w14:solidFill>
              <w14:srgbClr w14:val="000000"/>
            </w14:solidFill>
          </w14:textFill>
        </w:rPr>
      </w:pPr>
      <w:r>
        <w:rPr>
          <w:i w:val="1"/>
          <w:iCs w:val="1"/>
          <w:sz w:val="28"/>
          <w:szCs w:val="28"/>
          <w:rtl w:val="0"/>
          <w:lang w:val="en-US"/>
        </w:rPr>
        <w:t>My being proclaims the greatness of the Lord, and my spirit finds joy in God my saviour, for he has looked upon his servant in her lowliness; all ages to come shall call me blessed. God who is might has done great things for me, and holy is his name; his mercy is from age to age for those who fear him. He has shown might with his arm; he has confused the proud in their inmost thoughts. He has deposed the mighty from their thrones and raised the lowly to high places. The hungry he has given every good thing, and the rich he has sent empty away. He has upheld Israel his servant, ever mindful of his mercy; even as he promised to Abraham and his descendants for ever.</w:t>
      </w:r>
      <w:r>
        <w:rPr>
          <w:i w:val="1"/>
          <w:iCs w:val="1"/>
          <w:sz w:val="28"/>
          <w:szCs w:val="28"/>
          <w:rtl w:val="0"/>
          <w:lang w:val="en-US"/>
        </w:rPr>
        <w:t>”</w:t>
      </w:r>
    </w:p>
    <w:p>
      <w:pPr>
        <w:pStyle w:val="Body Text"/>
        <w:tabs>
          <w:tab w:val="left" w:pos="1147"/>
        </w:tabs>
        <w:rPr>
          <w:i w:val="1"/>
          <w:iCs w:val="1"/>
          <w:outline w:val="0"/>
          <w:color w:val="000000"/>
          <w:sz w:val="28"/>
          <w:szCs w:val="28"/>
          <w:u w:color="000000"/>
          <w14:textFill>
            <w14:solidFill>
              <w14:srgbClr w14:val="000000"/>
            </w14:solidFill>
          </w14:textFill>
        </w:rPr>
      </w:pPr>
      <w:r>
        <w:rPr>
          <w:i w:val="1"/>
          <w:iCs w:val="1"/>
          <w:sz w:val="28"/>
          <w:szCs w:val="28"/>
          <w:rtl w:val="0"/>
          <w:lang w:val="en-US"/>
        </w:rPr>
        <w:t>Mary remained with Elizabeth about three months, and then returned home.</w:t>
      </w:r>
    </w:p>
    <w:p>
      <w:pPr>
        <w:pStyle w:val="Body Text"/>
        <w:jc w:val="right"/>
        <w:rPr>
          <w:outline w:val="0"/>
          <w:color w:val="000000"/>
          <w:sz w:val="28"/>
          <w:szCs w:val="28"/>
          <w:u w:color="000000"/>
          <w14:textFill>
            <w14:solidFill>
              <w14:srgbClr w14:val="000000"/>
            </w14:solidFill>
          </w14:textFill>
        </w:rPr>
      </w:pPr>
      <w:r>
        <w:rPr>
          <w:sz w:val="28"/>
          <w:szCs w:val="28"/>
          <w:rtl w:val="0"/>
          <w:lang w:val="en-US"/>
        </w:rPr>
        <w:t>Luke 1: 39-56</w:t>
      </w:r>
    </w:p>
    <w:p>
      <w:pPr>
        <w:pStyle w:val="Body Text"/>
        <w:rPr>
          <w:outline w:val="0"/>
          <w:color w:val="000000"/>
          <w:sz w:val="28"/>
          <w:szCs w:val="28"/>
          <w:u w:color="000000"/>
          <w14:textFill>
            <w14:solidFill>
              <w14:srgbClr w14:val="000000"/>
            </w14:solidFill>
          </w14:textFill>
        </w:rPr>
      </w:pPr>
    </w:p>
    <w:p>
      <w:pPr>
        <w:pStyle w:val="Body Text"/>
      </w:pPr>
      <w:r>
        <w:rPr>
          <w:rFonts w:ascii="Arial Unicode MS" w:cs="Arial Unicode MS" w:hAnsi="Arial Unicode MS" w:eastAsia="Arial Unicode MS"/>
          <w:b w:val="0"/>
          <w:bCs w:val="0"/>
          <w:i w:val="0"/>
          <w:iCs w:val="0"/>
          <w:sz w:val="28"/>
          <w:szCs w:val="28"/>
        </w:rPr>
        <w:br w:type="page"/>
      </w:r>
    </w:p>
    <w:p>
      <w:pPr>
        <w:pStyle w:val="Body Text"/>
        <w:rPr>
          <w:outline w:val="0"/>
          <w:color w:val="000000"/>
          <w:sz w:val="28"/>
          <w:szCs w:val="28"/>
          <w:u w:color="000000"/>
          <w14:textFill>
            <w14:solidFill>
              <w14:srgbClr w14:val="000000"/>
            </w14:solidFill>
          </w14:textFill>
        </w:rPr>
      </w:pPr>
      <w:r>
        <w:rPr>
          <w:b w:val="1"/>
          <w:bCs w:val="1"/>
          <w:sz w:val="28"/>
          <w:szCs w:val="28"/>
          <w:rtl w:val="0"/>
          <w:lang w:val="en-US"/>
        </w:rPr>
        <w:t>Tool #1:</w:t>
        <w:tab/>
        <w:t>Spiritual Conversation</w:t>
      </w: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tabs>
          <w:tab w:val="left" w:pos="1147"/>
        </w:tabs>
        <w:rPr>
          <w:i w:val="1"/>
          <w:iCs w:val="1"/>
          <w:outline w:val="0"/>
          <w:color w:val="000000"/>
          <w:u w:color="000000"/>
          <w14:textFill>
            <w14:solidFill>
              <w14:srgbClr w14:val="000000"/>
            </w14:solidFill>
          </w14:textFill>
        </w:rPr>
      </w:pPr>
      <w:r>
        <w:rPr>
          <w:i w:val="1"/>
          <w:iCs w:val="1"/>
          <w:rtl w:val="0"/>
          <w:lang w:val="en-US"/>
        </w:rPr>
        <w:t>Thereupon Mary set out, proceeding in haste into the hill country to a town of Judah, where she entered Zechariah</w:t>
      </w:r>
      <w:r>
        <w:rPr>
          <w:i w:val="1"/>
          <w:iCs w:val="1"/>
          <w:rtl w:val="0"/>
          <w:lang w:val="en-US"/>
        </w:rPr>
        <w:t>’</w:t>
      </w:r>
      <w:r>
        <w:rPr>
          <w:i w:val="1"/>
          <w:iCs w:val="1"/>
          <w:rtl w:val="0"/>
          <w:lang w:val="en-US"/>
        </w:rPr>
        <w:t>s house and greeted Elizabeth. When Elizabeth heard Mary</w:t>
      </w:r>
      <w:r>
        <w:rPr>
          <w:i w:val="1"/>
          <w:iCs w:val="1"/>
          <w:rtl w:val="0"/>
          <w:lang w:val="en-US"/>
        </w:rPr>
        <w:t>’</w:t>
      </w:r>
      <w:r>
        <w:rPr>
          <w:i w:val="1"/>
          <w:iCs w:val="1"/>
          <w:rtl w:val="0"/>
          <w:lang w:val="en-US"/>
        </w:rPr>
        <w:t>s greeting, the baby leapt in her womb. Elizabeth was filled with the Holy Spirit and cried out in a loud voice:</w:t>
      </w:r>
    </w:p>
    <w:p>
      <w:pPr>
        <w:pStyle w:val="Body Text"/>
        <w:tabs>
          <w:tab w:val="left" w:pos="1147"/>
        </w:tabs>
        <w:rPr>
          <w:i w:val="1"/>
          <w:iCs w:val="1"/>
          <w:outline w:val="0"/>
          <w:color w:val="000000"/>
          <w:u w:color="000000"/>
          <w14:textFill>
            <w14:solidFill>
              <w14:srgbClr w14:val="000000"/>
            </w14:solidFill>
          </w14:textFill>
        </w:rPr>
      </w:pPr>
      <w:r>
        <w:rPr>
          <w:i w:val="1"/>
          <w:iCs w:val="1"/>
          <w:rtl w:val="0"/>
          <w:lang w:val="en-US"/>
        </w:rPr>
        <w:t>“</w:t>
      </w:r>
      <w:r>
        <w:rPr>
          <w:i w:val="1"/>
          <w:iCs w:val="1"/>
          <w:rtl w:val="0"/>
          <w:lang w:val="en-US"/>
        </w:rPr>
        <w:t>Blest are you among women and blest is the fruit of your womb. But who am I that the mother of my Lord should come to me? The moment your greeting sounded in my ears, the baby leapt in my womb for joy. Blest is she who trusted that the Lord</w:t>
      </w:r>
      <w:r>
        <w:rPr>
          <w:i w:val="1"/>
          <w:iCs w:val="1"/>
          <w:rtl w:val="0"/>
          <w:lang w:val="en-US"/>
        </w:rPr>
        <w:t>’</w:t>
      </w:r>
      <w:r>
        <w:rPr>
          <w:i w:val="1"/>
          <w:iCs w:val="1"/>
          <w:rtl w:val="0"/>
          <w:lang w:val="en-US"/>
        </w:rPr>
        <w:t>s words to her would be fulfilled.</w:t>
      </w:r>
      <w:r>
        <w:rPr>
          <w:i w:val="1"/>
          <w:iCs w:val="1"/>
          <w:rtl w:val="0"/>
          <w:lang w:val="en-US"/>
        </w:rPr>
        <w:t>”</w:t>
      </w:r>
    </w:p>
    <w:p>
      <w:pPr>
        <w:pStyle w:val="Body Text"/>
        <w:tabs>
          <w:tab w:val="left" w:pos="1147"/>
        </w:tabs>
        <w:rPr>
          <w:i w:val="1"/>
          <w:iCs w:val="1"/>
          <w:outline w:val="0"/>
          <w:color w:val="000000"/>
          <w:u w:color="000000"/>
          <w14:textFill>
            <w14:solidFill>
              <w14:srgbClr w14:val="000000"/>
            </w14:solidFill>
          </w14:textFill>
        </w:rPr>
      </w:pPr>
      <w:r>
        <w:rPr>
          <w:i w:val="1"/>
          <w:iCs w:val="1"/>
          <w:rtl w:val="0"/>
          <w:lang w:val="en-US"/>
        </w:rPr>
        <w:t>Then Mary said:</w:t>
      </w:r>
    </w:p>
    <w:p>
      <w:pPr>
        <w:pStyle w:val="Body Text"/>
        <w:tabs>
          <w:tab w:val="left" w:pos="1147"/>
        </w:tabs>
        <w:rPr>
          <w:i w:val="1"/>
          <w:iCs w:val="1"/>
          <w:outline w:val="0"/>
          <w:color w:val="000000"/>
          <w:u w:color="000000"/>
          <w14:textFill>
            <w14:solidFill>
              <w14:srgbClr w14:val="000000"/>
            </w14:solidFill>
          </w14:textFill>
        </w:rPr>
      </w:pPr>
      <w:r>
        <w:rPr>
          <w:i w:val="1"/>
          <w:iCs w:val="1"/>
          <w:rtl w:val="0"/>
          <w:lang w:val="en-US"/>
        </w:rPr>
        <w:t>My being proclaims the greatness of the Lord, and my spirit finds joy in God my saviour, for he has looked upon his servant in her lowliness; all ages to come shall call me blessed. God who is might has done great things for me, and holy is his name; his mercy is from age to age for those who fear him. He has shown might with his arm; he has confused the proud in their inmost thoughts. He has deposed the mighty from their thrones and raised the lowly to high places. The hungry he has given every good thing, and the rich he has sent empty away. He has upheld Israel his servant, ever mindful of his mercy; even as he promised to Abraham and his descendants for ever.</w:t>
      </w:r>
      <w:r>
        <w:rPr>
          <w:i w:val="1"/>
          <w:iCs w:val="1"/>
          <w:rtl w:val="0"/>
          <w:lang w:val="en-US"/>
        </w:rPr>
        <w:t>”</w:t>
      </w:r>
    </w:p>
    <w:p>
      <w:pPr>
        <w:pStyle w:val="Body Text"/>
        <w:tabs>
          <w:tab w:val="left" w:pos="1147"/>
        </w:tabs>
        <w:rPr>
          <w:i w:val="1"/>
          <w:iCs w:val="1"/>
          <w:outline w:val="0"/>
          <w:color w:val="000000"/>
          <w:u w:color="000000"/>
          <w14:textFill>
            <w14:solidFill>
              <w14:srgbClr w14:val="000000"/>
            </w14:solidFill>
          </w14:textFill>
        </w:rPr>
      </w:pPr>
      <w:r>
        <w:rPr>
          <w:i w:val="1"/>
          <w:iCs w:val="1"/>
          <w:rtl w:val="0"/>
          <w:lang w:val="en-US"/>
        </w:rPr>
        <w:t>Mary remained with Elizabeth about three months, and then returned home.</w:t>
      </w:r>
    </w:p>
    <w:p>
      <w:pPr>
        <w:pStyle w:val="Body Text"/>
        <w:jc w:val="right"/>
        <w:rPr>
          <w:outline w:val="0"/>
          <w:color w:val="000000"/>
          <w:sz w:val="28"/>
          <w:szCs w:val="28"/>
          <w:u w:color="000000"/>
          <w14:textFill>
            <w14:solidFill>
              <w14:srgbClr w14:val="000000"/>
            </w14:solidFill>
          </w14:textFill>
        </w:rPr>
      </w:pPr>
      <w:r>
        <w:rPr>
          <w:rtl w:val="0"/>
          <w:lang w:val="en-US"/>
        </w:rPr>
        <w:t>Luke 1: 39-56</w:t>
      </w:r>
    </w:p>
    <w:p>
      <w:pPr>
        <w:pStyle w:val="Body Text"/>
        <w:jc w:val="left"/>
        <w:rPr>
          <w:outline w:val="0"/>
          <w:color w:val="000000"/>
          <w:sz w:val="28"/>
          <w:szCs w:val="28"/>
          <w:u w:color="000000"/>
          <w14:textFill>
            <w14:solidFill>
              <w14:srgbClr w14:val="000000"/>
            </w14:solidFill>
          </w14:textFill>
        </w:rPr>
      </w:pPr>
    </w:p>
    <w:p>
      <w:pPr>
        <w:pStyle w:val="Body Text"/>
        <w:jc w:val="left"/>
        <w:rPr>
          <w:outline w:val="0"/>
          <w:color w:val="000000"/>
          <w:sz w:val="28"/>
          <w:szCs w:val="28"/>
          <w:u w:color="000000"/>
          <w14:textFill>
            <w14:solidFill>
              <w14:srgbClr w14:val="000000"/>
            </w14:solidFill>
          </w14:textFill>
        </w:rPr>
      </w:pPr>
    </w:p>
    <w:p>
      <w:pPr>
        <w:pStyle w:val="Body Text"/>
      </w:pPr>
      <w:r>
        <w:rPr>
          <w:b w:val="1"/>
          <w:bCs w:val="1"/>
          <w:rtl w:val="0"/>
          <w:lang w:val="en-US"/>
        </w:rPr>
        <w:t>A. What:</w:t>
      </w:r>
      <w:r>
        <w:rPr>
          <w:rtl w:val="0"/>
        </w:rPr>
        <w:tab/>
        <w:t>Spiritual conversation does not have to be explicitly about spiritual things.</w:t>
      </w:r>
    </w:p>
    <w:p>
      <w:pPr>
        <w:pStyle w:val="Body Text"/>
        <w:ind w:left="1440" w:firstLine="0"/>
      </w:pPr>
      <w:r>
        <w:rPr>
          <w:rtl w:val="0"/>
          <w:lang w:val="en-US"/>
        </w:rPr>
        <w:t>While it can be, spiritual conversation is mainly about the quality of listening and the quality of speaking. It means paying attention to the spiritual movements in the other person as well as in oneself during the conversation, which necessitates attending to many other levels of what is being expressed. Such a quality of attention is an act of reverence, welcome and hospitality for others as they are, and takes seriously whatever is going in inside the parties to the conversation. This can be done in any context, while discussing any topic. Spiritual conversation is composed of two foundational skills or practices, active listening, and intentional speaking. These are the basic building blocks of any communal discernment.</w:t>
      </w:r>
    </w:p>
    <w:p>
      <w:pPr>
        <w:pStyle w:val="Body Text"/>
        <w:rPr>
          <w:b w:val="1"/>
          <w:bCs w:val="1"/>
          <w:outline w:val="0"/>
          <w:color w:val="000000"/>
          <w:u w:color="000000"/>
          <w14:textFill>
            <w14:solidFill>
              <w14:srgbClr w14:val="000000"/>
            </w14:solidFill>
          </w14:textFill>
        </w:rPr>
      </w:pPr>
    </w:p>
    <w:p>
      <w:pPr>
        <w:pStyle w:val="Body Text"/>
      </w:pPr>
      <w:r>
        <w:rPr>
          <w:b w:val="1"/>
          <w:bCs w:val="1"/>
          <w:rtl w:val="0"/>
          <w:lang w:val="en-US"/>
        </w:rPr>
        <w:t>B. Why:</w:t>
      </w:r>
      <w:r>
        <w:rPr>
          <w:rtl w:val="0"/>
        </w:rPr>
        <w:tab/>
        <w:t>The main purpose of spiritual conversation is to create an atmosphere of</w:t>
      </w:r>
    </w:p>
    <w:p>
      <w:pPr>
        <w:pStyle w:val="Body Text"/>
        <w:ind w:left="1440" w:firstLine="0"/>
      </w:pPr>
      <w:r>
        <w:rPr>
          <w:rtl w:val="0"/>
          <w:lang w:val="en-US"/>
        </w:rPr>
        <w:t>trust and welcome so that people may more readily express themselves frankly. It allows them to take seriously whatever is going on within them. This transparency makes the perception of spiritual movements easier and, eventually, the Spirit</w:t>
      </w:r>
      <w:r>
        <w:rPr>
          <w:rtl w:val="0"/>
          <w:lang w:val="en-US"/>
        </w:rPr>
        <w:t>’</w:t>
      </w:r>
      <w:r>
        <w:rPr>
          <w:rtl w:val="0"/>
          <w:lang w:val="en-US"/>
        </w:rPr>
        <w:t>s involvement.</w:t>
      </w:r>
    </w:p>
    <w:p>
      <w:pPr>
        <w:pStyle w:val="Body Text"/>
        <w:rPr>
          <w:b w:val="1"/>
          <w:bCs w:val="1"/>
          <w:outline w:val="0"/>
          <w:color w:val="000000"/>
          <w:u w:color="000000"/>
          <w14:textFill>
            <w14:solidFill>
              <w14:srgbClr w14:val="000000"/>
            </w14:solidFill>
          </w14:textFill>
        </w:rPr>
      </w:pPr>
    </w:p>
    <w:p>
      <w:pPr>
        <w:pStyle w:val="Body Text"/>
        <w:rPr>
          <w:b w:val="1"/>
          <w:bCs w:val="1"/>
          <w:outline w:val="0"/>
          <w:color w:val="000000"/>
          <w:u w:color="000000"/>
          <w14:textFill>
            <w14:solidFill>
              <w14:srgbClr w14:val="000000"/>
            </w14:solidFill>
          </w14:textFill>
        </w:rPr>
      </w:pPr>
      <w:r>
        <w:rPr>
          <w:b w:val="1"/>
          <w:bCs w:val="1"/>
          <w:rtl w:val="0"/>
          <w:lang w:val="en-US"/>
        </w:rPr>
        <w:t>C. Matter for</w:t>
      </w:r>
    </w:p>
    <w:p>
      <w:pPr>
        <w:pStyle w:val="Body Text"/>
      </w:pPr>
      <w:r>
        <w:rPr>
          <w:b w:val="1"/>
          <w:bCs w:val="1"/>
          <w:rtl w:val="0"/>
          <w:lang w:val="en-US"/>
        </w:rPr>
        <w:t>Discernment:</w:t>
      </w:r>
      <w:r>
        <w:rPr>
          <w:rtl w:val="0"/>
        </w:rPr>
        <w:tab/>
        <w:t>The object of attention is the other person or persons in the conversation</w:t>
      </w:r>
    </w:p>
    <w:p>
      <w:pPr>
        <w:pStyle w:val="Body Text"/>
        <w:ind w:left="1440" w:firstLine="0"/>
      </w:pPr>
      <w:r>
        <w:rPr>
          <w:rtl w:val="0"/>
          <w:lang w:val="en-US"/>
        </w:rPr>
        <w:t xml:space="preserve">and what they are experiencing, as well as oneself and what one is experiencing. The guiding question for one who is engaging intentionally in spiritual conversation can be </w:t>
      </w:r>
      <w:r>
        <w:rPr>
          <w:rtl w:val="0"/>
          <w:lang w:val="en-US"/>
        </w:rPr>
        <w:t>“</w:t>
      </w:r>
      <w:r>
        <w:rPr>
          <w:rtl w:val="0"/>
          <w:lang w:val="en-US"/>
        </w:rPr>
        <w:t>What is going in the other person and in me, and what is the Lord up to here?</w:t>
      </w:r>
      <w:r>
        <w:rPr>
          <w:rtl w:val="0"/>
          <w:lang w:val="en-US"/>
        </w:rPr>
        <w:t>”</w:t>
      </w:r>
    </w:p>
    <w:p>
      <w:pPr>
        <w:pStyle w:val="Body Text"/>
      </w:pPr>
    </w:p>
    <w:p>
      <w:pPr>
        <w:pStyle w:val="Body Text"/>
      </w:pPr>
      <w:r>
        <w:rPr>
          <w:b w:val="1"/>
          <w:bCs w:val="1"/>
          <w:rtl w:val="0"/>
          <w:lang w:val="en-US"/>
        </w:rPr>
        <w:t>D. How:</w:t>
        <w:tab/>
      </w:r>
      <w:r>
        <w:rPr>
          <w:rtl w:val="0"/>
        </w:rPr>
        <w:t>Two basic skills or practices make up spiritual conversation, active</w:t>
      </w:r>
    </w:p>
    <w:p>
      <w:pPr>
        <w:pStyle w:val="Body Text"/>
        <w:ind w:left="1440" w:firstLine="0"/>
      </w:pPr>
      <w:r>
        <w:rPr>
          <w:rtl w:val="0"/>
          <w:lang w:val="en-US"/>
        </w:rPr>
        <w:t xml:space="preserve"> listening and intentional speaking.</w:t>
      </w:r>
    </w:p>
    <w:p>
      <w:pPr>
        <w:pStyle w:val="Body Text"/>
        <w:ind w:left="1440" w:firstLine="0"/>
        <w:rPr>
          <w:b w:val="1"/>
          <w:bCs w:val="1"/>
          <w:outline w:val="0"/>
          <w:color w:val="000000"/>
          <w:u w:color="000000"/>
          <w14:textFill>
            <w14:solidFill>
              <w14:srgbClr w14:val="000000"/>
            </w14:solidFill>
          </w14:textFill>
        </w:rPr>
      </w:pPr>
    </w:p>
    <w:p>
      <w:pPr>
        <w:pStyle w:val="Body Text"/>
        <w:numPr>
          <w:ilvl w:val="0"/>
          <w:numId w:val="4"/>
        </w:numPr>
        <w:rPr>
          <w:lang w:val="en-US"/>
        </w:rPr>
      </w:pPr>
      <w:r>
        <w:rPr>
          <w:i w:val="1"/>
          <w:iCs w:val="1"/>
          <w:rtl w:val="0"/>
          <w:lang w:val="en-US"/>
        </w:rPr>
        <w:t>Active listening:</w:t>
      </w:r>
      <w:r>
        <w:rPr>
          <w:rtl w:val="0"/>
          <w:lang w:val="en-US"/>
        </w:rPr>
        <w:t xml:space="preserve"> The goal of active listening is to seek to understand others as they are.</w:t>
      </w:r>
    </w:p>
    <w:p>
      <w:pPr>
        <w:pStyle w:val="Body Text"/>
        <w:numPr>
          <w:ilvl w:val="0"/>
          <w:numId w:val="6"/>
        </w:numPr>
        <w:rPr>
          <w:lang w:val="en-US"/>
        </w:rPr>
      </w:pPr>
      <w:r>
        <w:rPr>
          <w:rtl w:val="0"/>
          <w:lang w:val="en-US"/>
        </w:rPr>
        <w:t>It means listening not only to what the other person is saying, but also to what they mean to say, and to what they might be experiencing interiorly. Above all it means listening also to the person.</w:t>
      </w:r>
    </w:p>
    <w:p>
      <w:pPr>
        <w:pStyle w:val="Body Text"/>
        <w:numPr>
          <w:ilvl w:val="0"/>
          <w:numId w:val="6"/>
        </w:numPr>
        <w:rPr>
          <w:lang w:val="en-US"/>
        </w:rPr>
      </w:pPr>
      <w:r>
        <w:rPr>
          <w:rtl w:val="0"/>
          <w:lang w:val="en-US"/>
        </w:rPr>
        <w:t xml:space="preserve">Such listening is called </w:t>
      </w:r>
      <w:r>
        <w:rPr>
          <w:rtl w:val="0"/>
          <w:lang w:val="en-US"/>
        </w:rPr>
        <w:t>“</w:t>
      </w:r>
      <w:r>
        <w:rPr>
          <w:rtl w:val="0"/>
          <w:lang w:val="en-US"/>
        </w:rPr>
        <w:t>active</w:t>
      </w:r>
      <w:r>
        <w:rPr>
          <w:rtl w:val="0"/>
          <w:lang w:val="en-US"/>
        </w:rPr>
        <w:t xml:space="preserve">” </w:t>
      </w:r>
      <w:r>
        <w:rPr>
          <w:rtl w:val="0"/>
          <w:lang w:val="en-US"/>
        </w:rPr>
        <w:t>because it means paying attention to more than one level of expression of the other. To do so, one must be actively engaged in the process.</w:t>
      </w:r>
    </w:p>
    <w:p>
      <w:pPr>
        <w:pStyle w:val="Body Text"/>
        <w:numPr>
          <w:ilvl w:val="0"/>
          <w:numId w:val="6"/>
        </w:numPr>
        <w:rPr>
          <w:lang w:val="en-US"/>
        </w:rPr>
      </w:pPr>
      <w:r>
        <w:rPr>
          <w:rtl w:val="0"/>
          <w:lang w:val="en-US"/>
        </w:rPr>
        <w:t>It means listening to the other now as he or she is speaking, and not instead concentrating on what one will say next.</w:t>
      </w:r>
    </w:p>
    <w:p>
      <w:pPr>
        <w:pStyle w:val="Body Text"/>
        <w:numPr>
          <w:ilvl w:val="0"/>
          <w:numId w:val="6"/>
        </w:numPr>
        <w:rPr>
          <w:lang w:val="en-US"/>
        </w:rPr>
      </w:pPr>
      <w:r>
        <w:rPr>
          <w:rtl w:val="0"/>
          <w:lang w:val="en-US"/>
        </w:rPr>
        <w:t>Active listening means welcoming non-judgmentally whatever the person says, no matter what you think about what is being said, or what you think about the person. Each is an expert in his or her own experience. We should listen from the point of view of the Presupposition of the Spiritual Exercises, that is, to be</w:t>
      </w:r>
    </w:p>
    <w:p>
      <w:pPr>
        <w:pStyle w:val="Body Text"/>
        <w:numPr>
          <w:ilvl w:val="1"/>
          <w:numId w:val="6"/>
        </w:numPr>
        <w:rPr>
          <w:lang w:val="en-US"/>
        </w:rPr>
      </w:pPr>
      <w:r>
        <w:rPr>
          <w:rtl w:val="0"/>
          <w:lang w:val="en-US"/>
        </w:rPr>
        <w:t>“</w:t>
      </w:r>
      <w:r>
        <w:rPr>
          <w:rtl w:val="0"/>
          <w:lang w:val="en-US"/>
        </w:rPr>
        <w:t>more ready to put a good interpretation on another</w:t>
      </w:r>
      <w:r>
        <w:rPr>
          <w:rtl w:val="0"/>
          <w:lang w:val="en-US"/>
        </w:rPr>
        <w:t>’</w:t>
      </w:r>
      <w:r>
        <w:rPr>
          <w:rtl w:val="0"/>
          <w:lang w:val="en-US"/>
        </w:rPr>
        <w:t>s statement than to condemn it as false</w:t>
      </w:r>
      <w:r>
        <w:rPr>
          <w:rtl w:val="0"/>
          <w:lang w:val="en-US"/>
        </w:rPr>
        <w:t xml:space="preserve">” </w:t>
      </w:r>
      <w:r>
        <w:rPr>
          <w:rtl w:val="0"/>
          <w:lang w:val="en-US"/>
        </w:rPr>
        <w:t>(</w:t>
      </w:r>
      <w:r>
        <w:rPr>
          <w:i w:val="1"/>
          <w:iCs w:val="1"/>
          <w:rtl w:val="0"/>
          <w:lang w:val="en-US"/>
        </w:rPr>
        <w:t>Spiritual Exercises</w:t>
      </w:r>
      <w:r>
        <w:rPr>
          <w:rtl w:val="0"/>
          <w:lang w:val="en-US"/>
        </w:rPr>
        <w:t xml:space="preserve"> n.22).</w:t>
      </w:r>
    </w:p>
    <w:p>
      <w:pPr>
        <w:pStyle w:val="Body Text"/>
        <w:numPr>
          <w:ilvl w:val="0"/>
          <w:numId w:val="6"/>
        </w:numPr>
        <w:rPr>
          <w:lang w:val="en-US"/>
        </w:rPr>
      </w:pPr>
      <w:r>
        <w:rPr>
          <w:rtl w:val="0"/>
          <w:lang w:val="en-US"/>
        </w:rPr>
        <w:t>We should expect that the Spirit is speaking with us through the other person.</w:t>
      </w:r>
    </w:p>
    <w:p>
      <w:pPr>
        <w:pStyle w:val="Body Text"/>
        <w:numPr>
          <w:ilvl w:val="0"/>
          <w:numId w:val="6"/>
        </w:numPr>
        <w:rPr>
          <w:lang w:val="en-US"/>
        </w:rPr>
      </w:pPr>
      <w:r>
        <w:rPr>
          <w:rtl w:val="0"/>
          <w:lang w:val="en-US"/>
        </w:rPr>
        <w:t>Non-judgmental welcome can mean exploring what the person is saying, for example by means of follow-up questions or expressions of interest and sympathy.</w:t>
      </w:r>
    </w:p>
    <w:p>
      <w:pPr>
        <w:pStyle w:val="Body Text"/>
        <w:numPr>
          <w:ilvl w:val="0"/>
          <w:numId w:val="6"/>
        </w:numPr>
        <w:rPr>
          <w:lang w:val="en-US"/>
        </w:rPr>
      </w:pPr>
      <w:r>
        <w:rPr>
          <w:rtl w:val="0"/>
          <w:lang w:val="en-US"/>
        </w:rPr>
        <w:t>Non-judgmental welcome does not mean criticizing or disagreeing, at least not at first, and not until the other person trusts you, and not until you think you have understood what the person means. This is a profound welcome of the other person in his or her radical uniqueness.</w:t>
      </w:r>
    </w:p>
    <w:p>
      <w:pPr>
        <w:pStyle w:val="Body Text"/>
        <w:numPr>
          <w:ilvl w:val="0"/>
          <w:numId w:val="6"/>
        </w:numPr>
        <w:rPr>
          <w:lang w:val="en-US"/>
        </w:rPr>
      </w:pPr>
      <w:r>
        <w:rPr>
          <w:rtl w:val="0"/>
          <w:lang w:val="en-US"/>
        </w:rPr>
        <w:t>If you criticize or challenge before trust has been established and before you have understood what the other means, then the other person will probably not feel free to be frank and sincere.</w:t>
      </w:r>
    </w:p>
    <w:p>
      <w:pPr>
        <w:pStyle w:val="Body Text"/>
        <w:numPr>
          <w:ilvl w:val="0"/>
          <w:numId w:val="6"/>
        </w:numPr>
        <w:rPr>
          <w:lang w:val="en-US"/>
        </w:rPr>
      </w:pPr>
      <w:r>
        <w:rPr>
          <w:rtl w:val="0"/>
          <w:lang w:val="en-US"/>
        </w:rPr>
        <w:t>Active listening means allowing one to be affected by the other.</w:t>
      </w:r>
    </w:p>
    <w:p>
      <w:pPr>
        <w:pStyle w:val="Body Text"/>
        <w:numPr>
          <w:ilvl w:val="0"/>
          <w:numId w:val="6"/>
        </w:numPr>
        <w:rPr>
          <w:lang w:val="en-US"/>
        </w:rPr>
      </w:pPr>
      <w:r>
        <w:rPr>
          <w:rtl w:val="0"/>
          <w:lang w:val="en-US"/>
        </w:rPr>
        <w:t>Active listening is demanding, for it requires humility, openness, patience and involvement, yet it is also a profound gift to others of taking them seriously.</w:t>
      </w:r>
    </w:p>
    <w:p>
      <w:pPr>
        <w:pStyle w:val="Body Text"/>
        <w:ind w:left="1080" w:firstLine="0"/>
      </w:pPr>
    </w:p>
    <w:p>
      <w:pPr>
        <w:pStyle w:val="Body Text"/>
        <w:numPr>
          <w:ilvl w:val="0"/>
          <w:numId w:val="7"/>
        </w:numPr>
        <w:rPr>
          <w:lang w:val="en-US"/>
        </w:rPr>
      </w:pPr>
      <w:r>
        <w:rPr>
          <w:i w:val="1"/>
          <w:iCs w:val="1"/>
          <w:rtl w:val="0"/>
          <w:lang w:val="en-US"/>
        </w:rPr>
        <w:t>Intentional speaking:</w:t>
      </w:r>
      <w:r>
        <w:rPr>
          <w:rtl w:val="0"/>
          <w:lang w:val="en-US"/>
        </w:rPr>
        <w:t xml:space="preserve"> This is the equivalent to active listening, and </w:t>
      </w:r>
    </w:p>
    <w:p>
      <w:pPr>
        <w:pStyle w:val="Body Text"/>
        <w:ind w:left="1800" w:firstLine="0"/>
      </w:pPr>
      <w:r>
        <w:rPr>
          <w:rtl w:val="0"/>
          <w:lang w:val="en-US"/>
        </w:rPr>
        <w:t xml:space="preserve">refers instead to a similar quality of speaking. There are not good expressions for this now, so we choose the expression </w:t>
      </w:r>
      <w:r>
        <w:rPr>
          <w:rtl w:val="0"/>
          <w:lang w:val="en-US"/>
        </w:rPr>
        <w:t>“</w:t>
      </w:r>
      <w:r>
        <w:rPr>
          <w:rtl w:val="0"/>
          <w:lang w:val="en-US"/>
        </w:rPr>
        <w:t>intentional speaking</w:t>
      </w:r>
      <w:r>
        <w:rPr>
          <w:rtl w:val="0"/>
          <w:lang w:val="en-US"/>
        </w:rPr>
        <w:t>”</w:t>
      </w:r>
      <w:r>
        <w:rPr>
          <w:rtl w:val="0"/>
          <w:lang w:val="en-US"/>
        </w:rPr>
        <w:t>. The goal of intentional speaking is sincere expression of oneself, of one</w:t>
      </w:r>
      <w:r>
        <w:rPr>
          <w:rtl w:val="0"/>
          <w:lang w:val="en-US"/>
        </w:rPr>
        <w:t>’</w:t>
      </w:r>
      <w:r>
        <w:rPr>
          <w:rtl w:val="0"/>
          <w:lang w:val="en-US"/>
        </w:rPr>
        <w:t>s experience, feelings and thoughts.</w:t>
      </w:r>
    </w:p>
    <w:p>
      <w:pPr>
        <w:pStyle w:val="Body Text"/>
        <w:numPr>
          <w:ilvl w:val="0"/>
          <w:numId w:val="6"/>
        </w:numPr>
        <w:rPr>
          <w:lang w:val="en-US"/>
        </w:rPr>
      </w:pPr>
      <w:r>
        <w:rPr>
          <w:rtl w:val="0"/>
          <w:lang w:val="en-US"/>
        </w:rPr>
        <w:t>Intentional speaking is based in a habit of listening actively to oneself in order to be aware of how one is responding interiorly to the other during the conversation. This inner self-awareness then guides how one engages in the conversation, seeking always to remain free of selfish motivations in what one says. This self-awareness gives one</w:t>
      </w:r>
      <w:r>
        <w:rPr>
          <w:rtl w:val="0"/>
          <w:lang w:val="en-US"/>
        </w:rPr>
        <w:t>’</w:t>
      </w:r>
      <w:r>
        <w:rPr>
          <w:rtl w:val="0"/>
          <w:lang w:val="en-US"/>
        </w:rPr>
        <w:t xml:space="preserve">s speaking its </w:t>
      </w:r>
      <w:r>
        <w:rPr>
          <w:rtl w:val="0"/>
          <w:lang w:val="en-US"/>
        </w:rPr>
        <w:t>“</w:t>
      </w:r>
      <w:r>
        <w:rPr>
          <w:rtl w:val="0"/>
          <w:lang w:val="en-US"/>
        </w:rPr>
        <w:t>intentional</w:t>
      </w:r>
      <w:r>
        <w:rPr>
          <w:rtl w:val="0"/>
          <w:lang w:val="en-US"/>
        </w:rPr>
        <w:t xml:space="preserve">” </w:t>
      </w:r>
      <w:r>
        <w:rPr>
          <w:rtl w:val="0"/>
          <w:lang w:val="en-US"/>
        </w:rPr>
        <w:t>character.</w:t>
      </w:r>
    </w:p>
    <w:p>
      <w:pPr>
        <w:pStyle w:val="Body Text"/>
        <w:numPr>
          <w:ilvl w:val="0"/>
          <w:numId w:val="6"/>
        </w:numPr>
        <w:rPr>
          <w:lang w:val="en-US"/>
        </w:rPr>
      </w:pPr>
      <w:r>
        <w:rPr>
          <w:rtl w:val="0"/>
          <w:lang w:val="en-US"/>
        </w:rPr>
        <w:t>It means speaking from one</w:t>
      </w:r>
      <w:r>
        <w:rPr>
          <w:rtl w:val="0"/>
          <w:lang w:val="en-US"/>
        </w:rPr>
        <w:t>’</w:t>
      </w:r>
      <w:r>
        <w:rPr>
          <w:rtl w:val="0"/>
          <w:lang w:val="en-US"/>
        </w:rPr>
        <w:t>s own experience, and from what one is indeed thinking and feeling, while respecting the needs of active listening.</w:t>
      </w:r>
    </w:p>
    <w:p>
      <w:pPr>
        <w:pStyle w:val="Body Text"/>
        <w:numPr>
          <w:ilvl w:val="0"/>
          <w:numId w:val="6"/>
        </w:numPr>
        <w:rPr>
          <w:lang w:val="en-US"/>
        </w:rPr>
      </w:pPr>
      <w:r>
        <w:rPr>
          <w:rtl w:val="0"/>
          <w:lang w:val="en-US"/>
        </w:rPr>
        <w:t xml:space="preserve">Intentional speaking means taking responsibility not only for what one says, but also for what one feels. In intentional speaking, one never blames the other for what one is feeling. For example, instead of saying </w:t>
      </w:r>
      <w:r>
        <w:rPr>
          <w:rtl w:val="0"/>
          <w:lang w:val="en-US"/>
        </w:rPr>
        <w:t>“</w:t>
      </w:r>
      <w:r>
        <w:rPr>
          <w:rtl w:val="0"/>
          <w:lang w:val="en-US"/>
        </w:rPr>
        <w:t>You made me angry when you said x</w:t>
      </w:r>
      <w:r>
        <w:rPr>
          <w:rtl w:val="0"/>
          <w:lang w:val="en-US"/>
        </w:rPr>
        <w:t xml:space="preserve">…” </w:t>
      </w:r>
      <w:r>
        <w:rPr>
          <w:rtl w:val="0"/>
          <w:lang w:val="en-US"/>
        </w:rPr>
        <w:t xml:space="preserve">say </w:t>
      </w:r>
      <w:r>
        <w:rPr>
          <w:rtl w:val="0"/>
          <w:lang w:val="en-US"/>
        </w:rPr>
        <w:t>“</w:t>
      </w:r>
      <w:r>
        <w:rPr>
          <w:rtl w:val="0"/>
          <w:lang w:val="en-US"/>
        </w:rPr>
        <w:t>When you said x, I felt angry because I thought</w:t>
      </w:r>
      <w:r>
        <w:rPr>
          <w:rtl w:val="0"/>
          <w:lang w:val="en-US"/>
        </w:rPr>
        <w:t>…”</w:t>
      </w:r>
      <w:r>
        <w:rPr>
          <w:rtl w:val="0"/>
          <w:lang w:val="en-US"/>
        </w:rPr>
        <w:t>. By not blaming the other for what you are feeling, you keep the exchange free and transparent by avoiding making the other defensive.</w:t>
      </w:r>
    </w:p>
    <w:p>
      <w:pPr>
        <w:pStyle w:val="Body Text"/>
        <w:numPr>
          <w:ilvl w:val="0"/>
          <w:numId w:val="6"/>
        </w:numPr>
        <w:rPr>
          <w:lang w:val="en-US"/>
        </w:rPr>
      </w:pPr>
      <w:r>
        <w:rPr>
          <w:rtl w:val="0"/>
          <w:lang w:val="en-US"/>
        </w:rPr>
        <w:t>It means sharing the truth as one sees or experiences it, not imposing it.</w:t>
      </w:r>
    </w:p>
    <w:p>
      <w:pPr>
        <w:pStyle w:val="Body Text"/>
        <w:numPr>
          <w:ilvl w:val="0"/>
          <w:numId w:val="6"/>
        </w:numPr>
        <w:rPr>
          <w:lang w:val="en-US"/>
        </w:rPr>
      </w:pPr>
      <w:r>
        <w:rPr>
          <w:rtl w:val="0"/>
          <w:lang w:val="en-US"/>
        </w:rPr>
        <w:t>Intentional speaking is self-giving, a free, generous offer of a gift to another, in reciprocity for being actively listened to.</w:t>
      </w:r>
    </w:p>
    <w:p>
      <w:pPr>
        <w:pStyle w:val="Body Text"/>
      </w:pPr>
    </w:p>
    <w:p>
      <w:pPr>
        <w:pStyle w:val="Body Text"/>
      </w:pPr>
    </w:p>
    <w:p>
      <w:pPr>
        <w:pStyle w:val="Body Text"/>
      </w:pPr>
    </w:p>
    <w:p>
      <w:pPr>
        <w:pStyle w:val="Body Text"/>
        <w:rPr>
          <w:b w:val="1"/>
          <w:bCs w:val="1"/>
          <w:outline w:val="0"/>
          <w:color w:val="000000"/>
          <w:u w:color="000000"/>
          <w14:textFill>
            <w14:solidFill>
              <w14:srgbClr w14:val="000000"/>
            </w14:solidFill>
          </w14:textFill>
        </w:rPr>
      </w:pPr>
      <w:r>
        <w:rPr>
          <w:b w:val="1"/>
          <w:bCs w:val="1"/>
          <w:rtl w:val="0"/>
          <w:lang w:val="en-US"/>
        </w:rPr>
        <w:t>E. Explanatory</w:t>
      </w:r>
    </w:p>
    <w:p>
      <w:pPr>
        <w:pStyle w:val="Body Text"/>
        <w:rPr>
          <w:b w:val="1"/>
          <w:bCs w:val="1"/>
        </w:rPr>
      </w:pPr>
      <w:r>
        <w:rPr>
          <w:b w:val="1"/>
          <w:bCs w:val="1"/>
          <w:rtl w:val="0"/>
          <w:lang w:val="en-US"/>
        </w:rPr>
        <w:t xml:space="preserve">Notes: </w:t>
      </w:r>
    </w:p>
    <w:p>
      <w:pPr>
        <w:pStyle w:val="Body Text"/>
        <w:numPr>
          <w:ilvl w:val="0"/>
          <w:numId w:val="9"/>
        </w:numPr>
        <w:rPr>
          <w:lang w:val="en-US"/>
        </w:rPr>
      </w:pPr>
      <w:r>
        <w:rPr>
          <w:rtl w:val="0"/>
          <w:lang w:val="en-US"/>
        </w:rPr>
        <w:t>A good way of understanding the relationship between active listening and intentional speaking in spiritual conversation is by analogy to Ignatius</w:t>
      </w:r>
      <w:r>
        <w:rPr>
          <w:rtl w:val="0"/>
          <w:lang w:val="en-US"/>
        </w:rPr>
        <w:t>’</w:t>
      </w:r>
      <w:r>
        <w:rPr>
          <w:rtl w:val="0"/>
          <w:lang w:val="en-US"/>
        </w:rPr>
        <w:t xml:space="preserve">s second preparatory comment in the </w:t>
      </w:r>
      <w:r>
        <w:rPr>
          <w:i w:val="1"/>
          <w:iCs w:val="1"/>
          <w:rtl w:val="0"/>
          <w:lang w:val="en-US"/>
        </w:rPr>
        <w:t>Contemplatio ad amorem</w:t>
      </w:r>
      <w:r>
        <w:rPr>
          <w:rtl w:val="0"/>
          <w:lang w:val="en-US"/>
        </w:rPr>
        <w:t>: love consists in a mutual sharing between two persons. One shares what one has with another who has less of it, and welcomes from another what one has less of. Thus when one has honour, one shares it with one who has less honour, similarly with knowledge, etc. In response to being spoken to in an intentional manner, one listens actively; in response to being listened to actively, one speaks intentionally. The one encourages the other.</w:t>
      </w:r>
    </w:p>
    <w:p>
      <w:pPr>
        <w:pStyle w:val="Body Text"/>
        <w:numPr>
          <w:ilvl w:val="0"/>
          <w:numId w:val="9"/>
        </w:numPr>
        <w:rPr>
          <w:lang w:val="en-US"/>
        </w:rPr>
      </w:pPr>
      <w:r>
        <w:rPr>
          <w:rtl w:val="0"/>
          <w:lang w:val="en-US"/>
        </w:rPr>
        <w:t>Spiritual conversation, and its component skills of active listening and intentional speaking, presupposes a regular personal practice of the Examen of consciousness. Without a habit of discernment and the self-awareness of the operations of one</w:t>
      </w:r>
      <w:r>
        <w:rPr>
          <w:rtl w:val="0"/>
          <w:lang w:val="en-US"/>
        </w:rPr>
        <w:t>’</w:t>
      </w:r>
      <w:r>
        <w:rPr>
          <w:rtl w:val="0"/>
          <w:lang w:val="en-US"/>
        </w:rPr>
        <w:t>s own freedoms and unfreedoms that grow with the practice of the Examen, then one can neither listen actively nor speak intentionally.</w:t>
      </w:r>
    </w:p>
    <w:p>
      <w:pPr>
        <w:pStyle w:val="Body Text"/>
        <w:numPr>
          <w:ilvl w:val="0"/>
          <w:numId w:val="9"/>
        </w:numPr>
        <w:rPr>
          <w:lang w:val="en-US"/>
        </w:rPr>
      </w:pPr>
      <w:r>
        <w:rPr>
          <w:rtl w:val="0"/>
          <w:lang w:val="en-US"/>
        </w:rPr>
        <w:t xml:space="preserve">Non-judgmental active listening presupposes that the one you are listening to is an expert in his or her own experience. One can discuss the interpretation of the experience, but this must come with the establishment of trust. </w:t>
      </w:r>
    </w:p>
    <w:p>
      <w:pPr>
        <w:pStyle w:val="Body Text"/>
        <w:numPr>
          <w:ilvl w:val="0"/>
          <w:numId w:val="9"/>
        </w:numPr>
        <w:rPr>
          <w:lang w:val="en-US"/>
        </w:rPr>
      </w:pPr>
      <w:r>
        <w:rPr>
          <w:rtl w:val="0"/>
          <w:lang w:val="en-US"/>
        </w:rPr>
        <w:t>The Spiritual Exercises Commission of the French Canadian Province, in their 2009 report, identify spiritual conversation as a basic Ignatian mission. It is something that anyone of an Ignatian spirituality can practice daily, and which is a foundation for any other Ignatian apostolate.</w:t>
      </w:r>
    </w:p>
    <w:p>
      <w:pPr>
        <w:pStyle w:val="Body Text"/>
        <w:numPr>
          <w:ilvl w:val="0"/>
          <w:numId w:val="9"/>
        </w:numPr>
        <w:rPr>
          <w:lang w:val="en-US"/>
        </w:rPr>
      </w:pPr>
      <w:r>
        <w:rPr>
          <w:rtl w:val="0"/>
          <w:lang w:val="en-US"/>
        </w:rPr>
        <w:t>The attention, gratitude, reverence and reciprocity of active listening and intentional speaking, and hence of spiritual conversation, are rooted in faith.</w:t>
      </w:r>
    </w:p>
    <w:p>
      <w:pPr>
        <w:pStyle w:val="Body Text"/>
      </w:pPr>
      <w:r>
        <w:rPr>
          <w:rFonts w:ascii="Arial Unicode MS" w:cs="Arial Unicode MS" w:hAnsi="Arial Unicode MS" w:eastAsia="Arial Unicode MS"/>
          <w:b w:val="0"/>
          <w:bCs w:val="0"/>
          <w:i w:val="0"/>
          <w:iCs w:val="0"/>
          <w:sz w:val="28"/>
          <w:szCs w:val="28"/>
        </w:rPr>
        <w:br w:type="page"/>
      </w: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rPr>
          <w:sz w:val="28"/>
          <w:szCs w:val="28"/>
        </w:rPr>
      </w:pPr>
    </w:p>
    <w:p>
      <w:pPr>
        <w:pStyle w:val="Body Text"/>
        <w:ind w:left="2160" w:firstLine="0"/>
        <w:rPr>
          <w:b w:val="1"/>
          <w:bCs w:val="1"/>
          <w:outline w:val="0"/>
          <w:color w:val="000000"/>
          <w:sz w:val="28"/>
          <w:szCs w:val="28"/>
          <w:u w:color="000000"/>
          <w14:textFill>
            <w14:solidFill>
              <w14:srgbClr w14:val="000000"/>
            </w14:solidFill>
          </w14:textFill>
        </w:rPr>
      </w:pPr>
    </w:p>
    <w:p>
      <w:pPr>
        <w:pStyle w:val="Body Text"/>
        <w:ind w:left="2160" w:firstLine="0"/>
        <w:rPr>
          <w:b w:val="1"/>
          <w:bCs w:val="1"/>
          <w:outline w:val="0"/>
          <w:color w:val="000000"/>
          <w:sz w:val="28"/>
          <w:szCs w:val="28"/>
          <w:u w:color="000000"/>
          <w14:textFill>
            <w14:solidFill>
              <w14:srgbClr w14:val="000000"/>
            </w14:solidFill>
          </w14:textFill>
        </w:rPr>
      </w:pPr>
    </w:p>
    <w:p>
      <w:pPr>
        <w:pStyle w:val="Body Text"/>
        <w:ind w:left="2160" w:firstLine="0"/>
        <w:rPr>
          <w:b w:val="1"/>
          <w:bCs w:val="1"/>
          <w:outline w:val="0"/>
          <w:color w:val="000000"/>
          <w:sz w:val="28"/>
          <w:szCs w:val="28"/>
          <w:u w:color="000000"/>
          <w14:textFill>
            <w14:solidFill>
              <w14:srgbClr w14:val="000000"/>
            </w14:solidFill>
          </w14:textFill>
        </w:rPr>
      </w:pPr>
    </w:p>
    <w:p>
      <w:pPr>
        <w:pStyle w:val="Body Text"/>
        <w:ind w:left="2160" w:firstLine="0"/>
        <w:rPr>
          <w:b w:val="1"/>
          <w:bCs w:val="1"/>
          <w:outline w:val="0"/>
          <w:color w:val="000000"/>
          <w:sz w:val="28"/>
          <w:szCs w:val="28"/>
          <w:u w:color="000000"/>
          <w14:textFill>
            <w14:solidFill>
              <w14:srgbClr w14:val="000000"/>
            </w14:solidFill>
          </w14:textFill>
        </w:rPr>
      </w:pPr>
      <w:r>
        <w:rPr>
          <w:b w:val="1"/>
          <w:bCs w:val="1"/>
          <w:sz w:val="28"/>
          <w:szCs w:val="28"/>
          <w:rtl w:val="0"/>
          <w:lang w:val="en-US"/>
        </w:rPr>
        <w:t>Tool #2:</w:t>
        <w:tab/>
        <w:t>The Check-in</w:t>
      </w:r>
    </w:p>
    <w:p>
      <w:pPr>
        <w:pStyle w:val="Body Text"/>
        <w:ind w:left="2160" w:firstLine="0"/>
        <w:rPr>
          <w:b w:val="1"/>
          <w:bCs w:val="1"/>
          <w:outline w:val="0"/>
          <w:color w:val="000000"/>
          <w:sz w:val="28"/>
          <w:szCs w:val="28"/>
          <w:u w:color="000000"/>
          <w14:textFill>
            <w14:solidFill>
              <w14:srgbClr w14:val="000000"/>
            </w14:solidFill>
          </w14:textFill>
        </w:rPr>
      </w:pPr>
    </w:p>
    <w:p>
      <w:pPr>
        <w:pStyle w:val="Body Text"/>
        <w:ind w:left="2160" w:firstLine="0"/>
        <w:rPr>
          <w:i w:val="1"/>
          <w:iCs w:val="1"/>
          <w:outline w:val="0"/>
          <w:color w:val="000000"/>
          <w:u w:color="000000"/>
          <w14:textFill>
            <w14:solidFill>
              <w14:srgbClr w14:val="000000"/>
            </w14:solidFill>
          </w14:textFill>
        </w:rPr>
      </w:pPr>
      <w:r>
        <w:rPr>
          <w:i w:val="1"/>
          <w:iCs w:val="1"/>
          <w:rtl w:val="0"/>
          <w:lang w:val="en-US"/>
        </w:rPr>
        <w:t>Yahweh, you examine and know me,</w:t>
      </w:r>
    </w:p>
    <w:p>
      <w:pPr>
        <w:pStyle w:val="Body Text"/>
        <w:ind w:left="2160" w:firstLine="0"/>
        <w:rPr>
          <w:i w:val="1"/>
          <w:iCs w:val="1"/>
          <w:outline w:val="0"/>
          <w:color w:val="000000"/>
          <w:u w:color="000000"/>
          <w14:textFill>
            <w14:solidFill>
              <w14:srgbClr w14:val="000000"/>
            </w14:solidFill>
          </w14:textFill>
        </w:rPr>
      </w:pPr>
      <w:r>
        <w:rPr>
          <w:i w:val="1"/>
          <w:iCs w:val="1"/>
          <w:rtl w:val="0"/>
          <w:lang w:val="en-US"/>
        </w:rPr>
        <w:t>You know when I sit, when I rise,</w:t>
      </w:r>
    </w:p>
    <w:p>
      <w:pPr>
        <w:pStyle w:val="Body Text"/>
        <w:ind w:left="2160" w:firstLine="0"/>
        <w:rPr>
          <w:i w:val="1"/>
          <w:iCs w:val="1"/>
          <w:outline w:val="0"/>
          <w:color w:val="000000"/>
          <w:u w:color="000000"/>
          <w14:textFill>
            <w14:solidFill>
              <w14:srgbClr w14:val="000000"/>
            </w14:solidFill>
          </w14:textFill>
        </w:rPr>
      </w:pPr>
      <w:r>
        <w:rPr>
          <w:i w:val="1"/>
          <w:iCs w:val="1"/>
          <w:rtl w:val="0"/>
          <w:lang w:val="en-US"/>
        </w:rPr>
        <w:t>You understand my thoughts from afar.</w:t>
      </w:r>
    </w:p>
    <w:p>
      <w:pPr>
        <w:pStyle w:val="Body Text"/>
        <w:ind w:left="2160" w:firstLine="0"/>
        <w:rPr>
          <w:i w:val="1"/>
          <w:iCs w:val="1"/>
          <w:outline w:val="0"/>
          <w:color w:val="000000"/>
          <w:u w:color="000000"/>
          <w14:textFill>
            <w14:solidFill>
              <w14:srgbClr w14:val="000000"/>
            </w14:solidFill>
          </w14:textFill>
        </w:rPr>
      </w:pPr>
      <w:r>
        <w:rPr>
          <w:i w:val="1"/>
          <w:iCs w:val="1"/>
          <w:rtl w:val="0"/>
          <w:lang w:val="en-US"/>
        </w:rPr>
        <w:t>You watch when I walk or lie down,</w:t>
      </w:r>
    </w:p>
    <w:p>
      <w:pPr>
        <w:pStyle w:val="Body Text"/>
        <w:ind w:left="2160" w:firstLine="0"/>
        <w:rPr>
          <w:i w:val="1"/>
          <w:iCs w:val="1"/>
        </w:rPr>
      </w:pPr>
      <w:r>
        <w:rPr>
          <w:i w:val="1"/>
          <w:iCs w:val="1"/>
          <w:rtl w:val="0"/>
          <w:lang w:val="en-US"/>
        </w:rPr>
        <w:t>You know every detail of my conduct.</w:t>
      </w:r>
    </w:p>
    <w:p>
      <w:pPr>
        <w:pStyle w:val="Body Text"/>
        <w:ind w:left="2160" w:firstLine="0"/>
      </w:pPr>
      <w:r>
        <w:rPr>
          <w:rtl w:val="0"/>
        </w:rPr>
        <w:tab/>
        <w:tab/>
        <w:tab/>
        <w:t>Psalm 139: 1-3</w:t>
      </w:r>
    </w:p>
    <w:p>
      <w:pPr>
        <w:pStyle w:val="Body Text"/>
      </w:pPr>
      <w:r>
        <w:rPr>
          <w:rFonts w:ascii="Arial Unicode MS" w:cs="Arial Unicode MS" w:hAnsi="Arial Unicode MS" w:eastAsia="Arial Unicode MS"/>
          <w:b w:val="0"/>
          <w:bCs w:val="0"/>
          <w:i w:val="0"/>
          <w:iCs w:val="0"/>
        </w:rPr>
        <w:br w:type="page"/>
      </w:r>
    </w:p>
    <w:p>
      <w:pPr>
        <w:pStyle w:val="Body Text"/>
        <w:rPr>
          <w:b w:val="1"/>
          <w:bCs w:val="1"/>
          <w:outline w:val="0"/>
          <w:color w:val="000000"/>
          <w:sz w:val="28"/>
          <w:szCs w:val="28"/>
          <w:u w:color="000000"/>
          <w14:textFill>
            <w14:solidFill>
              <w14:srgbClr w14:val="000000"/>
            </w14:solidFill>
          </w14:textFill>
        </w:rPr>
      </w:pPr>
      <w:r>
        <w:rPr>
          <w:b w:val="1"/>
          <w:bCs w:val="1"/>
          <w:sz w:val="28"/>
          <w:szCs w:val="28"/>
          <w:rtl w:val="0"/>
          <w:lang w:val="en-US"/>
        </w:rPr>
        <w:t>Tool #2:</w:t>
        <w:tab/>
        <w:t>The Check-in</w:t>
      </w:r>
    </w:p>
    <w:p>
      <w:pPr>
        <w:pStyle w:val="Body Text"/>
        <w:rPr>
          <w:b w:val="1"/>
          <w:bCs w:val="1"/>
          <w:outline w:val="0"/>
          <w:color w:val="000000"/>
          <w:sz w:val="28"/>
          <w:szCs w:val="28"/>
          <w:u w:color="000000"/>
          <w14:textFill>
            <w14:solidFill>
              <w14:srgbClr w14:val="000000"/>
            </w14:solidFill>
          </w14:textFill>
        </w:rPr>
      </w:pPr>
    </w:p>
    <w:p>
      <w:pPr>
        <w:pStyle w:val="Body Text"/>
        <w:rPr>
          <w:i w:val="1"/>
          <w:iCs w:val="1"/>
          <w:outline w:val="0"/>
          <w:color w:val="000000"/>
          <w:u w:color="000000"/>
          <w14:textFill>
            <w14:solidFill>
              <w14:srgbClr w14:val="000000"/>
            </w14:solidFill>
          </w14:textFill>
        </w:rPr>
      </w:pPr>
      <w:r>
        <w:rPr>
          <w:i w:val="1"/>
          <w:iCs w:val="1"/>
          <w:rtl w:val="0"/>
          <w:lang w:val="en-US"/>
        </w:rPr>
        <w:t>Yahweh, you examine and know me,</w:t>
      </w:r>
    </w:p>
    <w:p>
      <w:pPr>
        <w:pStyle w:val="Body Text"/>
        <w:rPr>
          <w:i w:val="1"/>
          <w:iCs w:val="1"/>
          <w:outline w:val="0"/>
          <w:color w:val="000000"/>
          <w:u w:color="000000"/>
          <w14:textFill>
            <w14:solidFill>
              <w14:srgbClr w14:val="000000"/>
            </w14:solidFill>
          </w14:textFill>
        </w:rPr>
      </w:pPr>
      <w:r>
        <w:rPr>
          <w:i w:val="1"/>
          <w:iCs w:val="1"/>
          <w:rtl w:val="0"/>
          <w:lang w:val="en-US"/>
        </w:rPr>
        <w:t>You know when I sit, when I rise,</w:t>
      </w:r>
    </w:p>
    <w:p>
      <w:pPr>
        <w:pStyle w:val="Body Text"/>
        <w:rPr>
          <w:i w:val="1"/>
          <w:iCs w:val="1"/>
          <w:outline w:val="0"/>
          <w:color w:val="000000"/>
          <w:u w:color="000000"/>
          <w14:textFill>
            <w14:solidFill>
              <w14:srgbClr w14:val="000000"/>
            </w14:solidFill>
          </w14:textFill>
        </w:rPr>
      </w:pPr>
      <w:r>
        <w:rPr>
          <w:i w:val="1"/>
          <w:iCs w:val="1"/>
          <w:rtl w:val="0"/>
          <w:lang w:val="en-US"/>
        </w:rPr>
        <w:t>You understand my thoughts from afar.</w:t>
      </w:r>
    </w:p>
    <w:p>
      <w:pPr>
        <w:pStyle w:val="Body Text"/>
        <w:rPr>
          <w:i w:val="1"/>
          <w:iCs w:val="1"/>
          <w:outline w:val="0"/>
          <w:color w:val="000000"/>
          <w:u w:color="000000"/>
          <w14:textFill>
            <w14:solidFill>
              <w14:srgbClr w14:val="000000"/>
            </w14:solidFill>
          </w14:textFill>
        </w:rPr>
      </w:pPr>
      <w:r>
        <w:rPr>
          <w:i w:val="1"/>
          <w:iCs w:val="1"/>
          <w:rtl w:val="0"/>
          <w:lang w:val="en-US"/>
        </w:rPr>
        <w:t>You watch when I walk or lie down,</w:t>
      </w:r>
    </w:p>
    <w:p>
      <w:pPr>
        <w:pStyle w:val="Body Text"/>
        <w:rPr>
          <w:i w:val="1"/>
          <w:iCs w:val="1"/>
        </w:rPr>
      </w:pPr>
      <w:r>
        <w:rPr>
          <w:i w:val="1"/>
          <w:iCs w:val="1"/>
          <w:rtl w:val="0"/>
          <w:lang w:val="en-US"/>
        </w:rPr>
        <w:t>You know every detail of my conduct.</w:t>
      </w:r>
    </w:p>
    <w:p>
      <w:pPr>
        <w:pStyle w:val="Body Text"/>
      </w:pPr>
      <w:r>
        <w:rPr>
          <w:rtl w:val="0"/>
        </w:rPr>
        <w:tab/>
        <w:tab/>
        <w:tab/>
        <w:t>Psalm 139: 1-3</w:t>
      </w:r>
    </w:p>
    <w:p>
      <w:pPr>
        <w:pStyle w:val="Body Text"/>
      </w:pPr>
    </w:p>
    <w:p>
      <w:pPr>
        <w:pStyle w:val="Body Text"/>
        <w:ind w:left="1440" w:hanging="1440"/>
      </w:pPr>
      <w:r>
        <w:rPr>
          <w:b w:val="1"/>
          <w:bCs w:val="1"/>
          <w:rtl w:val="0"/>
          <w:lang w:val="en-US"/>
        </w:rPr>
        <w:t>A. What:</w:t>
        <w:tab/>
      </w:r>
      <w:r>
        <w:rPr>
          <w:rtl w:val="0"/>
          <w:lang w:val="en-US"/>
        </w:rPr>
        <w:t xml:space="preserve">If a group has not yet learned skills in active listening and intentional speaking, the </w:t>
      </w:r>
      <w:r>
        <w:rPr>
          <w:rtl w:val="0"/>
          <w:lang w:val="en-US"/>
        </w:rPr>
        <w:t>“</w:t>
      </w:r>
      <w:r>
        <w:rPr>
          <w:rtl w:val="0"/>
          <w:lang w:val="en-US"/>
        </w:rPr>
        <w:t>check-in</w:t>
      </w:r>
      <w:r>
        <w:rPr>
          <w:rtl w:val="0"/>
          <w:lang w:val="en-US"/>
        </w:rPr>
        <w:t xml:space="preserve">” </w:t>
      </w:r>
      <w:r>
        <w:rPr>
          <w:rtl w:val="0"/>
          <w:lang w:val="en-US"/>
        </w:rPr>
        <w:t xml:space="preserve">is a simple technique at the beginning of a meeting that models such behavior very simply, and which usually deepens the quality of the rest of the conversation. The </w:t>
      </w:r>
      <w:r>
        <w:rPr>
          <w:rtl w:val="0"/>
          <w:lang w:val="en-US"/>
        </w:rPr>
        <w:t>“</w:t>
      </w:r>
      <w:r>
        <w:rPr>
          <w:rtl w:val="0"/>
          <w:lang w:val="en-US"/>
        </w:rPr>
        <w:t>check-in</w:t>
      </w:r>
      <w:r>
        <w:rPr>
          <w:rtl w:val="0"/>
          <w:lang w:val="en-US"/>
        </w:rPr>
        <w:t xml:space="preserve">” </w:t>
      </w:r>
      <w:r>
        <w:rPr>
          <w:rtl w:val="0"/>
          <w:lang w:val="en-US"/>
        </w:rPr>
        <w:t>is a short expression of the disposition or inner state of each participant at the beginning of the meeting, perhaps accompanied by a very brief explanation of why he or she is feeling this way. The check-in is not normally a summary of the significant moments in the person</w:t>
      </w:r>
      <w:r>
        <w:rPr>
          <w:rtl w:val="0"/>
          <w:lang w:val="en-US"/>
        </w:rPr>
        <w:t>’</w:t>
      </w:r>
      <w:r>
        <w:rPr>
          <w:rtl w:val="0"/>
          <w:lang w:val="en-US"/>
        </w:rPr>
        <w:t xml:space="preserve">s life since the previous meeting, but merely a description of their current disposition. For example, </w:t>
      </w:r>
      <w:r>
        <w:rPr>
          <w:rtl w:val="0"/>
          <w:lang w:val="en-US"/>
        </w:rPr>
        <w:t>“</w:t>
      </w:r>
      <w:r>
        <w:rPr>
          <w:rtl w:val="0"/>
          <w:lang w:val="en-US"/>
        </w:rPr>
        <w:t>I</w:t>
      </w:r>
      <w:r>
        <w:rPr>
          <w:rtl w:val="0"/>
          <w:lang w:val="en-US"/>
        </w:rPr>
        <w:t>’</w:t>
      </w:r>
      <w:r>
        <w:rPr>
          <w:rtl w:val="0"/>
          <w:lang w:val="en-US"/>
        </w:rPr>
        <w:t>m feeling fine</w:t>
      </w:r>
      <w:r>
        <w:rPr>
          <w:rtl w:val="0"/>
          <w:lang w:val="en-US"/>
        </w:rPr>
        <w:t>”</w:t>
      </w:r>
      <w:r>
        <w:rPr>
          <w:rtl w:val="0"/>
          <w:lang w:val="en-US"/>
        </w:rPr>
        <w:t xml:space="preserve">, or </w:t>
      </w:r>
      <w:r>
        <w:rPr>
          <w:rtl w:val="0"/>
          <w:lang w:val="en-US"/>
        </w:rPr>
        <w:t>“</w:t>
      </w:r>
      <w:r>
        <w:rPr>
          <w:rtl w:val="0"/>
          <w:lang w:val="en-US"/>
        </w:rPr>
        <w:t>I</w:t>
      </w:r>
      <w:r>
        <w:rPr>
          <w:rtl w:val="0"/>
          <w:lang w:val="en-US"/>
        </w:rPr>
        <w:t>’</w:t>
      </w:r>
      <w:r>
        <w:rPr>
          <w:rtl w:val="0"/>
          <w:lang w:val="en-US"/>
        </w:rPr>
        <w:t>m distracted by work waiting for me on my desk</w:t>
      </w:r>
      <w:r>
        <w:rPr>
          <w:rtl w:val="0"/>
          <w:lang w:val="en-US"/>
        </w:rPr>
        <w:t xml:space="preserve">” </w:t>
      </w:r>
      <w:r>
        <w:rPr>
          <w:rtl w:val="0"/>
          <w:lang w:val="en-US"/>
        </w:rPr>
        <w:t>are appropriate check-ins.</w:t>
      </w:r>
    </w:p>
    <w:p>
      <w:pPr>
        <w:pStyle w:val="Body Text"/>
        <w:ind w:left="1440" w:hanging="1440"/>
        <w:rPr>
          <w:b w:val="1"/>
          <w:bCs w:val="1"/>
          <w:outline w:val="0"/>
          <w:color w:val="000000"/>
          <w:u w:color="000000"/>
          <w14:textFill>
            <w14:solidFill>
              <w14:srgbClr w14:val="000000"/>
            </w14:solidFill>
          </w14:textFill>
        </w:rPr>
      </w:pPr>
    </w:p>
    <w:p>
      <w:pPr>
        <w:pStyle w:val="Body Text"/>
        <w:ind w:left="1440" w:hanging="1440"/>
      </w:pPr>
      <w:r>
        <w:rPr>
          <w:b w:val="1"/>
          <w:bCs w:val="1"/>
          <w:rtl w:val="0"/>
          <w:lang w:val="en-US"/>
        </w:rPr>
        <w:t>B. Why:</w:t>
      </w:r>
      <w:r>
        <w:rPr>
          <w:rtl w:val="0"/>
        </w:rPr>
        <w:tab/>
        <w:t>The check-in serves to show what disposition participants bring to the meeting. In Ignatian terms, it serves to express if a participant is in consolation or desolation. By bringing out some aspect of each participant</w:t>
      </w:r>
      <w:r>
        <w:rPr>
          <w:rtl w:val="0"/>
          <w:lang w:val="en-US"/>
        </w:rPr>
        <w:t>’</w:t>
      </w:r>
      <w:r>
        <w:rPr>
          <w:rtl w:val="0"/>
          <w:lang w:val="en-US"/>
        </w:rPr>
        <w:t>s current inner state, the check-in is a way of saying that each person is welcome as they are now, and that their inner disposition is important data for the conversation because that person is important to the group and its work. In other words, the check-in functions as an acknowledgment and welcome. It also places each participant on an equal footing by suggesting that each person</w:t>
      </w:r>
      <w:r>
        <w:rPr>
          <w:rtl w:val="0"/>
          <w:lang w:val="en-US"/>
        </w:rPr>
        <w:t>’</w:t>
      </w:r>
      <w:r>
        <w:rPr>
          <w:rtl w:val="0"/>
          <w:lang w:val="en-US"/>
        </w:rPr>
        <w:t>s contribution is important.</w:t>
      </w:r>
    </w:p>
    <w:p>
      <w:pPr>
        <w:pStyle w:val="Body Text"/>
        <w:ind w:left="1440" w:hanging="1440"/>
      </w:pPr>
    </w:p>
    <w:p>
      <w:pPr>
        <w:pStyle w:val="Body Text"/>
        <w:ind w:left="1440" w:hanging="1440"/>
        <w:rPr>
          <w:b w:val="1"/>
          <w:bCs w:val="1"/>
          <w:outline w:val="0"/>
          <w:color w:val="000000"/>
          <w:u w:color="000000"/>
          <w14:textFill>
            <w14:solidFill>
              <w14:srgbClr w14:val="000000"/>
            </w14:solidFill>
          </w14:textFill>
        </w:rPr>
      </w:pPr>
      <w:r>
        <w:rPr>
          <w:b w:val="1"/>
          <w:bCs w:val="1"/>
          <w:rtl w:val="0"/>
          <w:lang w:val="en-US"/>
        </w:rPr>
        <w:t xml:space="preserve">C. Matter for </w:t>
      </w:r>
    </w:p>
    <w:p>
      <w:pPr>
        <w:pStyle w:val="Body Text"/>
        <w:ind w:left="1440" w:hanging="1440"/>
      </w:pPr>
      <w:r>
        <w:rPr>
          <w:b w:val="1"/>
          <w:bCs w:val="1"/>
          <w:rtl w:val="0"/>
          <w:lang w:val="en-US"/>
        </w:rPr>
        <w:t>discernment:</w:t>
      </w:r>
      <w:r>
        <w:rPr>
          <w:rtl w:val="0"/>
        </w:rPr>
        <w:tab/>
        <w:t>The object of attention in the check-in is the state of each member of the group at the beginning of the meeting.</w:t>
      </w:r>
    </w:p>
    <w:p>
      <w:pPr>
        <w:pStyle w:val="Body Text"/>
        <w:ind w:left="1440" w:hanging="1440"/>
      </w:pPr>
    </w:p>
    <w:p>
      <w:pPr>
        <w:pStyle w:val="Body Text"/>
        <w:ind w:left="1440" w:hanging="1440"/>
      </w:pPr>
      <w:r>
        <w:rPr>
          <w:b w:val="1"/>
          <w:bCs w:val="1"/>
          <w:rtl w:val="0"/>
          <w:lang w:val="en-US"/>
        </w:rPr>
        <w:t>D. How:</w:t>
      </w:r>
      <w:r>
        <w:rPr>
          <w:rtl w:val="0"/>
        </w:rPr>
        <w:tab/>
        <w:t xml:space="preserve">1. </w:t>
      </w:r>
      <w:r>
        <w:rPr>
          <w:i w:val="1"/>
          <w:iCs w:val="1"/>
          <w:rtl w:val="0"/>
          <w:lang w:val="en-US"/>
        </w:rPr>
        <w:t xml:space="preserve">Opening. </w:t>
      </w:r>
      <w:r>
        <w:rPr>
          <w:rtl w:val="0"/>
          <w:lang w:val="en-US"/>
        </w:rPr>
        <w:t>The leader calls the meeting to order, and perhaps opens with a prayer.</w:t>
      </w:r>
    </w:p>
    <w:p>
      <w:pPr>
        <w:pStyle w:val="Body Text"/>
        <w:ind w:left="1440" w:hanging="1440"/>
      </w:pPr>
    </w:p>
    <w:p>
      <w:pPr>
        <w:pStyle w:val="Body Text"/>
        <w:ind w:left="1440" w:hanging="1440"/>
        <w:rPr>
          <w:i w:val="1"/>
          <w:iCs w:val="1"/>
        </w:rPr>
      </w:pPr>
      <w:r>
        <w:rPr>
          <w:rtl w:val="0"/>
        </w:rPr>
        <w:tab/>
        <w:t xml:space="preserve">2.  </w:t>
      </w:r>
      <w:r>
        <w:rPr>
          <w:i w:val="1"/>
          <w:iCs w:val="1"/>
          <w:rtl w:val="0"/>
          <w:lang w:val="en-US"/>
        </w:rPr>
        <w:t xml:space="preserve">The check-in round. </w:t>
      </w:r>
    </w:p>
    <w:p>
      <w:pPr>
        <w:pStyle w:val="Body Text"/>
        <w:numPr>
          <w:ilvl w:val="0"/>
          <w:numId w:val="11"/>
        </w:numPr>
        <w:rPr>
          <w:lang w:val="en-US"/>
        </w:rPr>
      </w:pPr>
      <w:r>
        <w:rPr>
          <w:rtl w:val="0"/>
          <w:lang w:val="en-US"/>
        </w:rPr>
        <w:t xml:space="preserve">The leader invites the participants to express, briefly, how they are doing or feeling at that moment. A general question might be helpful, like </w:t>
      </w:r>
      <w:r>
        <w:rPr>
          <w:rtl w:val="0"/>
          <w:lang w:val="en-US"/>
        </w:rPr>
        <w:t>“</w:t>
      </w:r>
      <w:r>
        <w:rPr>
          <w:rtl w:val="0"/>
          <w:lang w:val="en-US"/>
        </w:rPr>
        <w:t>How are you doing?</w:t>
      </w:r>
      <w:r>
        <w:rPr>
          <w:rtl w:val="0"/>
          <w:lang w:val="en-US"/>
        </w:rPr>
        <w:t xml:space="preserve">” </w:t>
      </w:r>
      <w:r>
        <w:rPr>
          <w:rtl w:val="0"/>
          <w:lang w:val="en-US"/>
        </w:rPr>
        <w:t>or</w:t>
      </w:r>
      <w:r>
        <w:rPr>
          <w:rtl w:val="0"/>
          <w:lang w:val="en-US"/>
        </w:rPr>
        <w:t xml:space="preserve">” </w:t>
      </w:r>
      <w:r>
        <w:rPr>
          <w:rtl w:val="0"/>
          <w:lang w:val="en-US"/>
        </w:rPr>
        <w:t>How are you as you come to this meeting?</w:t>
      </w:r>
      <w:r>
        <w:rPr>
          <w:rtl w:val="0"/>
          <w:lang w:val="en-US"/>
        </w:rPr>
        <w:t>”</w:t>
      </w:r>
      <w:r>
        <w:rPr>
          <w:rtl w:val="0"/>
          <w:lang w:val="en-US"/>
        </w:rPr>
        <w:t>.</w:t>
      </w:r>
    </w:p>
    <w:p>
      <w:pPr>
        <w:pStyle w:val="Body Text"/>
        <w:numPr>
          <w:ilvl w:val="0"/>
          <w:numId w:val="11"/>
        </w:numPr>
        <w:rPr>
          <w:lang w:val="en-US"/>
        </w:rPr>
      </w:pPr>
      <w:r>
        <w:rPr>
          <w:rtl w:val="0"/>
          <w:lang w:val="en-US"/>
        </w:rPr>
        <w:t>The leader allows a pause to give people a chance to recollect themselves, then either invites spontaneous check-ins or invites someone to begin then proceeds in an orderly fashion to the others. Someone may pass, if they wish.</w:t>
      </w:r>
    </w:p>
    <w:p>
      <w:pPr>
        <w:pStyle w:val="Body Text"/>
        <w:numPr>
          <w:ilvl w:val="0"/>
          <w:numId w:val="11"/>
        </w:numPr>
        <w:rPr>
          <w:lang w:val="en-US"/>
        </w:rPr>
      </w:pPr>
      <w:r>
        <w:rPr>
          <w:rtl w:val="0"/>
          <w:lang w:val="en-US"/>
        </w:rPr>
        <w:t>If someone reports being in desolation or otherwise poorly disposed in what seems an important way, then it is probably good to respond to the person by exploring what is wrong. This can happen right away, in which case the group should be involved; it can be placed on the agenda to be responded to with the group later in the meeting, or it can happen outside the meeting. Acknowledging the desolation also acknowledges the person. If the desolation is not acknowledged, it will probably indirectly influence the subsequent meeting somehow.</w:t>
      </w:r>
    </w:p>
    <w:p>
      <w:pPr>
        <w:pStyle w:val="Body Text"/>
        <w:ind w:left="1440" w:hanging="1440"/>
      </w:pPr>
    </w:p>
    <w:p>
      <w:pPr>
        <w:pStyle w:val="Body Text"/>
        <w:ind w:left="1440" w:hanging="1440"/>
      </w:pPr>
      <w:r>
        <w:rPr>
          <w:rtl w:val="0"/>
        </w:rPr>
        <w:tab/>
        <w:t xml:space="preserve">3. </w:t>
      </w:r>
      <w:r>
        <w:rPr>
          <w:i w:val="1"/>
          <w:iCs w:val="1"/>
          <w:rtl w:val="0"/>
          <w:lang w:val="en-US"/>
        </w:rPr>
        <w:t xml:space="preserve">Closing. </w:t>
      </w:r>
      <w:r>
        <w:rPr>
          <w:rtl w:val="0"/>
          <w:lang w:val="en-US"/>
        </w:rPr>
        <w:t>Once the check-in is complete, the leader briefly thanks everyone, then moves on to the next item on the agenda. If something came up during the check-in that should be dealt with during the meeting, then it is put on the agenda in an appropriate moment.</w:t>
      </w:r>
    </w:p>
    <w:p>
      <w:pPr>
        <w:pStyle w:val="Body Text"/>
        <w:ind w:left="1440" w:hanging="1440"/>
      </w:pPr>
    </w:p>
    <w:p>
      <w:pPr>
        <w:pStyle w:val="Body Text"/>
        <w:ind w:left="1440" w:hanging="1440"/>
      </w:pPr>
    </w:p>
    <w:p>
      <w:pPr>
        <w:pStyle w:val="Body Text"/>
        <w:ind w:left="1440" w:hanging="1440"/>
      </w:pPr>
    </w:p>
    <w:p>
      <w:pPr>
        <w:pStyle w:val="Body Text"/>
        <w:ind w:left="1440" w:hanging="1440"/>
        <w:rPr>
          <w:b w:val="1"/>
          <w:bCs w:val="1"/>
          <w:outline w:val="0"/>
          <w:color w:val="000000"/>
          <w:u w:color="000000"/>
          <w14:textFill>
            <w14:solidFill>
              <w14:srgbClr w14:val="000000"/>
            </w14:solidFill>
          </w14:textFill>
        </w:rPr>
      </w:pPr>
      <w:r>
        <w:rPr>
          <w:b w:val="1"/>
          <w:bCs w:val="1"/>
          <w:rtl w:val="0"/>
          <w:lang w:val="en-US"/>
        </w:rPr>
        <w:t>D. Explanatory</w:t>
      </w:r>
    </w:p>
    <w:p>
      <w:pPr>
        <w:pStyle w:val="Body Text"/>
        <w:ind w:left="1440" w:hanging="1440"/>
        <w:rPr>
          <w:b w:val="1"/>
          <w:bCs w:val="1"/>
        </w:rPr>
      </w:pPr>
      <w:r>
        <w:rPr>
          <w:b w:val="1"/>
          <w:bCs w:val="1"/>
          <w:rtl w:val="0"/>
          <w:lang w:val="en-US"/>
        </w:rPr>
        <w:t>notes:</w:t>
        <w:tab/>
        <w:t>General comments</w:t>
      </w:r>
    </w:p>
    <w:p>
      <w:pPr>
        <w:pStyle w:val="Body Text"/>
        <w:numPr>
          <w:ilvl w:val="0"/>
          <w:numId w:val="13"/>
        </w:numPr>
        <w:rPr>
          <w:lang w:val="en-US"/>
        </w:rPr>
      </w:pPr>
      <w:r>
        <w:rPr>
          <w:rtl w:val="0"/>
          <w:lang w:val="en-US"/>
        </w:rPr>
        <w:t>While active listening and intentional speaking can be practiced any time anywhere, not every meeting will be a structured spiritual conversation. However, a check-in at the beginning, even a short one, models active listening and intentional speaking in a short but real way, which in turn can affect the quality of all subsequent conversation. If one is looking for one simple technique that can give any meeting or group conversation a spiritual quality, this is it!</w:t>
      </w:r>
    </w:p>
    <w:p>
      <w:pPr>
        <w:pStyle w:val="Body Text"/>
        <w:numPr>
          <w:ilvl w:val="0"/>
          <w:numId w:val="13"/>
        </w:numPr>
        <w:rPr>
          <w:lang w:val="en-US"/>
        </w:rPr>
      </w:pPr>
      <w:r>
        <w:rPr>
          <w:rtl w:val="0"/>
          <w:lang w:val="en-US"/>
        </w:rPr>
        <w:t>The check-in is a way of acknowledging each person as important, and important in the same way. It opens an atmosphere of sincerity of speaking, equality of status, and the importance of each person</w:t>
      </w:r>
      <w:r>
        <w:rPr>
          <w:rtl w:val="0"/>
          <w:lang w:val="en-US"/>
        </w:rPr>
        <w:t>’</w:t>
      </w:r>
      <w:r>
        <w:rPr>
          <w:rtl w:val="0"/>
          <w:lang w:val="en-US"/>
        </w:rPr>
        <w:t>s presence and contribution. If something like this is not done, then people will often seek indirect ways for their persons to be acknowledged, which will distract from the meeting, not because the acknowledgement is not important, but because the seeking of acknowledgement will be done indirectly and not explicitly, which introduces an unacknowledged agenda into the meeting. The check-in also says implicitly that how people feel about things is important data for the discussion of the matter on the agenda, even if other data are important too</w:t>
      </w:r>
    </w:p>
    <w:p>
      <w:pPr>
        <w:pStyle w:val="Body Text"/>
        <w:numPr>
          <w:ilvl w:val="0"/>
          <w:numId w:val="13"/>
        </w:numPr>
        <w:rPr>
          <w:lang w:val="en-US"/>
        </w:rPr>
      </w:pPr>
      <w:r>
        <w:rPr>
          <w:rtl w:val="0"/>
          <w:lang w:val="en-US"/>
        </w:rPr>
        <w:t>One can be creative with how the check-in is done. Variety of practice is helpful for a group, since not everyone responds equally well to every activity. For a change, people could be invited to make a drawing to express how they are feeling. If the meeting is part of an ongoing deliberation, then the check-in could be about what has stuck in people</w:t>
      </w:r>
      <w:r>
        <w:rPr>
          <w:rtl w:val="0"/>
          <w:lang w:val="en-US"/>
        </w:rPr>
        <w:t>’</w:t>
      </w:r>
      <w:r>
        <w:rPr>
          <w:rtl w:val="0"/>
          <w:lang w:val="en-US"/>
        </w:rPr>
        <w:t>s minds since the last meting, etc.</w:t>
      </w:r>
    </w:p>
    <w:p>
      <w:pPr>
        <w:pStyle w:val="Body Text"/>
        <w:numPr>
          <w:ilvl w:val="0"/>
          <w:numId w:val="13"/>
        </w:numPr>
        <w:rPr>
          <w:lang w:val="en-US"/>
        </w:rPr>
      </w:pPr>
      <w:r>
        <w:rPr>
          <w:rtl w:val="0"/>
          <w:lang w:val="en-US"/>
        </w:rPr>
        <w:t xml:space="preserve">If the group has not met in a long time and participants have not yet had a chance to socialize and </w:t>
      </w:r>
      <w:r>
        <w:rPr>
          <w:rtl w:val="0"/>
          <w:lang w:val="en-US"/>
        </w:rPr>
        <w:t>“</w:t>
      </w:r>
      <w:r>
        <w:rPr>
          <w:rtl w:val="0"/>
          <w:lang w:val="en-US"/>
        </w:rPr>
        <w:t>catch-up</w:t>
      </w:r>
      <w:r>
        <w:rPr>
          <w:rtl w:val="0"/>
          <w:lang w:val="en-US"/>
        </w:rPr>
        <w:t xml:space="preserve">” </w:t>
      </w:r>
      <w:r>
        <w:rPr>
          <w:rtl w:val="0"/>
          <w:lang w:val="en-US"/>
        </w:rPr>
        <w:t>with each other</w:t>
      </w:r>
      <w:r>
        <w:rPr>
          <w:rtl w:val="0"/>
          <w:lang w:val="en-US"/>
        </w:rPr>
        <w:t>’</w:t>
      </w:r>
      <w:r>
        <w:rPr>
          <w:rtl w:val="0"/>
          <w:lang w:val="en-US"/>
        </w:rPr>
        <w:t>s recent stories, then it can be appropriate to lengthen the check-in to include some significant moments in each one</w:t>
      </w:r>
      <w:r>
        <w:rPr>
          <w:rtl w:val="0"/>
          <w:lang w:val="en-US"/>
        </w:rPr>
        <w:t>’</w:t>
      </w:r>
      <w:r>
        <w:rPr>
          <w:rtl w:val="0"/>
          <w:lang w:val="en-US"/>
        </w:rPr>
        <w:t>s life since the last meeting.</w:t>
      </w:r>
    </w:p>
    <w:p>
      <w:pPr>
        <w:pStyle w:val="Body Text"/>
        <w:ind w:left="1080" w:firstLine="0"/>
      </w:pPr>
    </w:p>
    <w:p>
      <w:pPr>
        <w:pStyle w:val="Body Text"/>
        <w:ind w:left="1440" w:firstLine="0"/>
        <w:rPr>
          <w:b w:val="1"/>
          <w:bCs w:val="1"/>
        </w:rPr>
      </w:pPr>
      <w:r>
        <w:rPr>
          <w:b w:val="1"/>
          <w:bCs w:val="1"/>
          <w:rtl w:val="0"/>
          <w:lang w:val="en-US"/>
        </w:rPr>
        <w:t>Role of the leader</w:t>
      </w:r>
    </w:p>
    <w:p>
      <w:pPr>
        <w:pStyle w:val="Body Text"/>
        <w:numPr>
          <w:ilvl w:val="0"/>
          <w:numId w:val="13"/>
        </w:numPr>
        <w:rPr>
          <w:lang w:val="en-US"/>
        </w:rPr>
      </w:pPr>
      <w:r>
        <w:rPr>
          <w:rtl w:val="0"/>
          <w:lang w:val="en-US"/>
        </w:rPr>
        <w:t>In the check-in, the leader</w:t>
      </w:r>
      <w:r>
        <w:rPr>
          <w:rtl w:val="0"/>
          <w:lang w:val="en-US"/>
        </w:rPr>
        <w:t>’</w:t>
      </w:r>
      <w:r>
        <w:rPr>
          <w:rtl w:val="0"/>
          <w:lang w:val="en-US"/>
        </w:rPr>
        <w:t>s main role is to ensure that each person is acknowledged and welcomed as they are, and that the whole process is brief.</w:t>
      </w:r>
    </w:p>
    <w:p>
      <w:pPr>
        <w:pStyle w:val="Body Text"/>
        <w:numPr>
          <w:ilvl w:val="0"/>
          <w:numId w:val="13"/>
        </w:numPr>
        <w:rPr>
          <w:lang w:val="en-US"/>
        </w:rPr>
      </w:pPr>
      <w:r>
        <w:rPr>
          <w:rtl w:val="0"/>
          <w:lang w:val="en-US"/>
        </w:rPr>
        <w:t>If the leader is part of the group, then the leader also shares, but never first.</w:t>
      </w:r>
    </w:p>
    <w:p>
      <w:pPr>
        <w:pStyle w:val="Body Text"/>
        <w:numPr>
          <w:ilvl w:val="0"/>
          <w:numId w:val="13"/>
        </w:numPr>
        <w:rPr>
          <w:lang w:val="en-US"/>
        </w:rPr>
      </w:pPr>
      <w:r>
        <w:rPr>
          <w:rtl w:val="0"/>
          <w:lang w:val="en-US"/>
        </w:rPr>
        <w:t>Depending on what is expressed, especially if there is desolation, some follow-up may be helpful, within the group or outside it, as seems appropriate.</w:t>
      </w:r>
    </w:p>
    <w:p>
      <w:pPr>
        <w:pStyle w:val="Body Text"/>
        <w:numPr>
          <w:ilvl w:val="0"/>
          <w:numId w:val="13"/>
        </w:numPr>
        <w:rPr>
          <w:lang w:val="en-US"/>
        </w:rPr>
      </w:pPr>
      <w:r>
        <w:rPr>
          <w:rtl w:val="0"/>
          <w:lang w:val="en-US"/>
        </w:rPr>
        <w:t>If the group is in desolation, then this must be acknowledged, otherwise the desolation will affect the subsequent business.</w:t>
      </w:r>
    </w:p>
    <w:p>
      <w:pPr>
        <w:pStyle w:val="Body Text"/>
        <w:ind w:left="1080" w:firstLine="0"/>
        <w:rPr>
          <w:b w:val="1"/>
          <w:bCs w:val="1"/>
          <w:outline w:val="0"/>
          <w:color w:val="000000"/>
          <w:sz w:val="28"/>
          <w:szCs w:val="28"/>
          <w:u w:color="000000"/>
          <w14:textFill>
            <w14:solidFill>
              <w14:srgbClr w14:val="000000"/>
            </w14:solidFill>
          </w14:textFill>
        </w:rPr>
      </w:pPr>
    </w:p>
    <w:p>
      <w:pPr>
        <w:pStyle w:val="Body Text"/>
        <w:ind w:left="2160" w:firstLine="0"/>
      </w:pPr>
      <w:r>
        <w:rPr>
          <w:rFonts w:ascii="Arial Unicode MS" w:cs="Arial Unicode MS" w:hAnsi="Arial Unicode MS" w:eastAsia="Arial Unicode MS"/>
          <w:b w:val="0"/>
          <w:bCs w:val="0"/>
          <w:i w:val="0"/>
          <w:iCs w:val="0"/>
        </w:rPr>
        <w:br w:type="page"/>
      </w: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pPr>
    </w:p>
    <w:p>
      <w:pPr>
        <w:pStyle w:val="Body Text"/>
        <w:ind w:left="2160" w:firstLine="0"/>
        <w:rPr>
          <w:b w:val="1"/>
          <w:bCs w:val="1"/>
          <w:outline w:val="0"/>
          <w:color w:val="000000"/>
          <w:sz w:val="28"/>
          <w:szCs w:val="28"/>
          <w:u w:color="000000"/>
          <w14:textFill>
            <w14:solidFill>
              <w14:srgbClr w14:val="000000"/>
            </w14:solidFill>
          </w14:textFill>
        </w:rPr>
      </w:pPr>
      <w:r>
        <w:rPr>
          <w:b w:val="1"/>
          <w:bCs w:val="1"/>
          <w:sz w:val="28"/>
          <w:szCs w:val="28"/>
          <w:rtl w:val="0"/>
          <w:lang w:val="en-US"/>
        </w:rPr>
        <w:t>Tool #3:</w:t>
        <w:tab/>
        <w:t>The Review</w:t>
      </w:r>
    </w:p>
    <w:p>
      <w:pPr>
        <w:pStyle w:val="Body Text"/>
        <w:ind w:left="2160" w:firstLine="0"/>
        <w:rPr>
          <w:b w:val="1"/>
          <w:bCs w:val="1"/>
          <w:outline w:val="0"/>
          <w:color w:val="000000"/>
          <w:sz w:val="28"/>
          <w:szCs w:val="28"/>
          <w:u w:color="000000"/>
          <w14:textFill>
            <w14:solidFill>
              <w14:srgbClr w14:val="000000"/>
            </w14:solidFill>
          </w14:textFill>
        </w:rPr>
      </w:pPr>
    </w:p>
    <w:p>
      <w:pPr>
        <w:pStyle w:val="Body Text"/>
        <w:ind w:left="2160" w:firstLine="0"/>
        <w:rPr>
          <w:b w:val="1"/>
          <w:bCs w:val="1"/>
          <w:outline w:val="0"/>
          <w:color w:val="000000"/>
          <w:sz w:val="28"/>
          <w:szCs w:val="28"/>
          <w:u w:color="000000"/>
          <w14:textFill>
            <w14:solidFill>
              <w14:srgbClr w14:val="000000"/>
            </w14:solidFill>
          </w14:textFill>
        </w:rPr>
      </w:pPr>
    </w:p>
    <w:p>
      <w:pPr>
        <w:pStyle w:val="Body Text"/>
        <w:tabs>
          <w:tab w:val="left" w:pos="1147"/>
        </w:tabs>
        <w:ind w:left="2160" w:firstLine="0"/>
        <w:rPr>
          <w:b w:val="1"/>
          <w:bCs w:val="1"/>
          <w:outline w:val="0"/>
          <w:color w:val="000000"/>
          <w:sz w:val="28"/>
          <w:szCs w:val="28"/>
          <w:u w:color="000000"/>
          <w14:textFill>
            <w14:solidFill>
              <w14:srgbClr w14:val="000000"/>
            </w14:solidFill>
          </w14:textFill>
        </w:rPr>
      </w:pPr>
      <w:r>
        <w:rPr>
          <w:i w:val="1"/>
          <w:iCs w:val="1"/>
          <w:sz w:val="28"/>
          <w:szCs w:val="28"/>
          <w:rtl w:val="0"/>
          <w:lang w:val="en-US"/>
        </w:rPr>
        <w:t>Now while he was with them at table,</w:t>
      </w:r>
      <w:r>
        <w:rPr>
          <w:sz w:val="28"/>
          <w:szCs w:val="28"/>
          <w:rtl w:val="0"/>
          <w:lang w:val="en-US"/>
        </w:rPr>
        <w:t xml:space="preserve"> </w:t>
      </w:r>
      <w:r>
        <w:rPr>
          <w:i w:val="1"/>
          <w:iCs w:val="1"/>
          <w:sz w:val="28"/>
          <w:szCs w:val="28"/>
          <w:rtl w:val="0"/>
          <w:lang w:val="en-US"/>
        </w:rPr>
        <w:t xml:space="preserve">he took bread and said the blessing; then he broke it and handed it to them. And their eyes were opened and they recognized him; but he had vanished from their sight. Then they said to each other, </w:t>
      </w:r>
      <w:r>
        <w:rPr>
          <w:i w:val="1"/>
          <w:iCs w:val="1"/>
          <w:sz w:val="28"/>
          <w:szCs w:val="28"/>
          <w:rtl w:val="0"/>
          <w:lang w:val="en-US"/>
        </w:rPr>
        <w:t>‘</w:t>
      </w:r>
      <w:r>
        <w:rPr>
          <w:i w:val="1"/>
          <w:iCs w:val="1"/>
          <w:sz w:val="28"/>
          <w:szCs w:val="28"/>
          <w:rtl w:val="0"/>
          <w:lang w:val="en-US"/>
        </w:rPr>
        <w:t>Did not our hearts burn within us as he talked to us on the road and explained the scriptures to us?</w:t>
      </w:r>
      <w:r>
        <w:rPr>
          <w:i w:val="1"/>
          <w:iCs w:val="1"/>
          <w:sz w:val="28"/>
          <w:szCs w:val="28"/>
          <w:rtl w:val="0"/>
          <w:lang w:val="en-US"/>
        </w:rPr>
        <w:t xml:space="preserve">’ </w:t>
      </w:r>
      <w:r>
        <w:rPr>
          <w:i w:val="1"/>
          <w:iCs w:val="1"/>
          <w:sz w:val="28"/>
          <w:szCs w:val="28"/>
          <w:rtl w:val="0"/>
          <w:lang w:val="en-US"/>
        </w:rPr>
        <w:t>Then they set out that instant and returned to Jerusalem.</w:t>
      </w:r>
      <w:r>
        <w:rPr>
          <w:sz w:val="28"/>
          <w:szCs w:val="28"/>
          <w:rtl w:val="0"/>
          <w:lang w:val="en-US"/>
        </w:rPr>
        <w:t xml:space="preserve"> </w:t>
        <w:tab/>
        <w:t xml:space="preserve">   Luke 24: 30-33a.</w:t>
      </w:r>
    </w:p>
    <w:p>
      <w:pPr>
        <w:pStyle w:val="Body Text"/>
        <w:tabs>
          <w:tab w:val="left" w:pos="1147"/>
        </w:tabs>
        <w:ind w:left="720" w:firstLine="0"/>
        <w:rPr>
          <w:outline w:val="0"/>
          <w:color w:val="000000"/>
          <w:sz w:val="28"/>
          <w:szCs w:val="28"/>
          <w:u w:color="000000"/>
          <w14:textFill>
            <w14:solidFill>
              <w14:srgbClr w14:val="000000"/>
            </w14:solidFill>
          </w14:textFill>
        </w:rPr>
      </w:pPr>
    </w:p>
    <w:p>
      <w:pPr>
        <w:pStyle w:val="Body Text"/>
        <w:tabs>
          <w:tab w:val="left" w:pos="1147"/>
        </w:tabs>
      </w:pPr>
      <w:r>
        <w:rPr>
          <w:rFonts w:ascii="Arial Unicode MS" w:cs="Arial Unicode MS" w:hAnsi="Arial Unicode MS" w:eastAsia="Arial Unicode MS"/>
          <w:b w:val="0"/>
          <w:bCs w:val="0"/>
          <w:i w:val="0"/>
          <w:iCs w:val="0"/>
          <w:sz w:val="28"/>
          <w:szCs w:val="28"/>
        </w:rPr>
        <w:br w:type="page"/>
      </w:r>
    </w:p>
    <w:p>
      <w:pPr>
        <w:pStyle w:val="Body Text"/>
        <w:tabs>
          <w:tab w:val="left" w:pos="1147"/>
        </w:tabs>
        <w:rPr>
          <w:b w:val="1"/>
          <w:bCs w:val="1"/>
          <w:outline w:val="0"/>
          <w:color w:val="000000"/>
          <w:u w:color="000000"/>
          <w14:textFill>
            <w14:solidFill>
              <w14:srgbClr w14:val="000000"/>
            </w14:solidFill>
          </w14:textFill>
        </w:rPr>
      </w:pPr>
      <w:r>
        <w:rPr>
          <w:b w:val="1"/>
          <w:bCs w:val="1"/>
          <w:rtl w:val="0"/>
          <w:lang w:val="en-US"/>
        </w:rPr>
        <w:t>Tool # 3: The Review</w:t>
      </w:r>
    </w:p>
    <w:p>
      <w:pPr>
        <w:pStyle w:val="Body Text"/>
        <w:tabs>
          <w:tab w:val="left" w:pos="1147"/>
        </w:tabs>
        <w:rPr>
          <w:b w:val="1"/>
          <w:bCs w:val="1"/>
          <w:outline w:val="0"/>
          <w:color w:val="000000"/>
          <w:u w:color="000000"/>
          <w14:textFill>
            <w14:solidFill>
              <w14:srgbClr w14:val="000000"/>
            </w14:solidFill>
          </w14:textFill>
        </w:rPr>
      </w:pPr>
    </w:p>
    <w:p>
      <w:pPr>
        <w:pStyle w:val="Body Text"/>
        <w:tabs>
          <w:tab w:val="left" w:pos="1147"/>
        </w:tabs>
        <w:rPr>
          <w:b w:val="1"/>
          <w:bCs w:val="1"/>
          <w:outline w:val="0"/>
          <w:color w:val="000000"/>
          <w:u w:color="000000"/>
          <w14:textFill>
            <w14:solidFill>
              <w14:srgbClr w14:val="000000"/>
            </w14:solidFill>
          </w14:textFill>
        </w:rPr>
      </w:pPr>
      <w:r>
        <w:rPr>
          <w:i w:val="1"/>
          <w:iCs w:val="1"/>
          <w:rtl w:val="0"/>
          <w:lang w:val="en-US"/>
        </w:rPr>
        <w:t>Now while he was with them at table,</w:t>
      </w:r>
      <w:r>
        <w:rPr>
          <w:rtl w:val="0"/>
          <w:lang w:val="en-US"/>
        </w:rPr>
        <w:t xml:space="preserve"> </w:t>
      </w:r>
      <w:r>
        <w:rPr>
          <w:i w:val="1"/>
          <w:iCs w:val="1"/>
          <w:rtl w:val="0"/>
          <w:lang w:val="en-US"/>
        </w:rPr>
        <w:t xml:space="preserve">he took bread and said the blessing; then he broke it and handed it to them. And their eyes were opened and they recognized him; but he had vanished from their sight. Then they said to each other, </w:t>
      </w:r>
      <w:r>
        <w:rPr>
          <w:i w:val="1"/>
          <w:iCs w:val="1"/>
          <w:rtl w:val="0"/>
          <w:lang w:val="en-US"/>
        </w:rPr>
        <w:t>‘</w:t>
      </w:r>
      <w:r>
        <w:rPr>
          <w:i w:val="1"/>
          <w:iCs w:val="1"/>
          <w:rtl w:val="0"/>
          <w:lang w:val="en-US"/>
        </w:rPr>
        <w:t>Did not our hearts burn within us as he talked to us on the road and explained the scriptures to us?</w:t>
      </w:r>
      <w:r>
        <w:rPr>
          <w:i w:val="1"/>
          <w:iCs w:val="1"/>
          <w:rtl w:val="0"/>
          <w:lang w:val="en-US"/>
        </w:rPr>
        <w:t xml:space="preserve">’ </w:t>
      </w:r>
      <w:r>
        <w:rPr>
          <w:i w:val="1"/>
          <w:iCs w:val="1"/>
          <w:rtl w:val="0"/>
          <w:lang w:val="en-US"/>
        </w:rPr>
        <w:t>Then they set out that instant and returned to Jerusalem.</w:t>
      </w:r>
      <w:r>
        <w:rPr>
          <w:rtl w:val="0"/>
        </w:rPr>
        <w:tab/>
        <w:t xml:space="preserve">                                 Luke 24: 13-15, 30-33a.</w:t>
      </w:r>
    </w:p>
    <w:p>
      <w:pPr>
        <w:pStyle w:val="Body Text"/>
        <w:tabs>
          <w:tab w:val="left" w:pos="1147"/>
        </w:tabs>
        <w:rPr>
          <w:b w:val="1"/>
          <w:bCs w:val="1"/>
          <w:outline w:val="0"/>
          <w:color w:val="000000"/>
          <w:u w:color="000000"/>
          <w14:textFill>
            <w14:solidFill>
              <w14:srgbClr w14:val="000000"/>
            </w14:solidFill>
          </w14:textFill>
        </w:rPr>
      </w:pPr>
    </w:p>
    <w:p>
      <w:pPr>
        <w:pStyle w:val="Body Text"/>
        <w:tabs>
          <w:tab w:val="left" w:pos="1147"/>
        </w:tabs>
      </w:pPr>
      <w:r>
        <w:rPr>
          <w:b w:val="1"/>
          <w:bCs w:val="1"/>
          <w:rtl w:val="0"/>
          <w:lang w:val="en-US"/>
        </w:rPr>
        <w:t>A. What:</w:t>
        <w:tab/>
        <w:tab/>
      </w:r>
      <w:r>
        <w:rPr>
          <w:rtl w:val="0"/>
          <w:lang w:val="en-US"/>
        </w:rPr>
        <w:t>This is a short, reflective act of awareness that looks back over the whole</w:t>
      </w:r>
    </w:p>
    <w:p>
      <w:pPr>
        <w:pStyle w:val="Body Text"/>
        <w:tabs>
          <w:tab w:val="left" w:pos="1147"/>
        </w:tabs>
        <w:ind w:left="1440" w:firstLine="0"/>
      </w:pPr>
      <w:r>
        <w:rPr>
          <w:rtl w:val="0"/>
          <w:lang w:val="en-US"/>
        </w:rPr>
        <w:t xml:space="preserve">conversation. It is part of the conclusion and completion of a meeting. In the review, participants reflect back on the meeting in order to get some comprehensive awareness of their experience of it and participation in it. It can take various forms: an evaluation, an expression of gratitude or appreciation, an appropriation of the meeting. It is like a check-in, but comes instead at the end of a meeting. Often this exercise is called an evaluation, but because of the various forms it can take, </w:t>
      </w:r>
      <w:r>
        <w:rPr>
          <w:rtl w:val="0"/>
          <w:lang w:val="en-US"/>
        </w:rPr>
        <w:t>“</w:t>
      </w:r>
      <w:r>
        <w:rPr>
          <w:rtl w:val="0"/>
          <w:lang w:val="en-US"/>
        </w:rPr>
        <w:t>review</w:t>
      </w:r>
      <w:r>
        <w:rPr>
          <w:rtl w:val="0"/>
          <w:lang w:val="en-US"/>
        </w:rPr>
        <w:t xml:space="preserve">” </w:t>
      </w:r>
      <w:r>
        <w:rPr>
          <w:rtl w:val="0"/>
          <w:lang w:val="en-US"/>
        </w:rPr>
        <w:t>is a more comprehensive term.</w:t>
      </w:r>
    </w:p>
    <w:p>
      <w:pPr>
        <w:pStyle w:val="Body Text"/>
        <w:tabs>
          <w:tab w:val="left" w:pos="1147"/>
        </w:tabs>
      </w:pPr>
    </w:p>
    <w:p>
      <w:pPr>
        <w:pStyle w:val="Body Text"/>
        <w:tabs>
          <w:tab w:val="left" w:pos="1147"/>
        </w:tabs>
      </w:pPr>
      <w:r>
        <w:rPr>
          <w:b w:val="1"/>
          <w:bCs w:val="1"/>
          <w:rtl w:val="0"/>
          <w:lang w:val="en-US"/>
        </w:rPr>
        <w:t>B. Why:</w:t>
        <w:tab/>
        <w:tab/>
      </w:r>
      <w:r>
        <w:rPr>
          <w:rtl w:val="0"/>
          <w:lang w:val="en-US"/>
        </w:rPr>
        <w:t>A review of the meeting helps to complete the meeting. It can perform</w:t>
      </w:r>
    </w:p>
    <w:p>
      <w:pPr>
        <w:pStyle w:val="Body Text"/>
        <w:tabs>
          <w:tab w:val="left" w:pos="1147"/>
        </w:tabs>
        <w:ind w:left="1440" w:firstLine="0"/>
      </w:pPr>
      <w:r>
        <w:rPr>
          <w:rtl w:val="0"/>
          <w:lang w:val="en-US"/>
        </w:rPr>
        <w:t>functions of evaluation, gratitude, communal self-awareness, and an apostolic function of bringing some forward movement to the conversation. The review gives participants the chance to engage intentionally in the quality of the conversation, trying to discern what the conversation meant, maybe identify how the group was consoled or not, and assess not only the quality of the conversation but also the quality of their own participation in it. The appreciation exercise performs a similar function for the group and its communal spiritual life as does the review of prayer after a Contemplation in the Exercises. Thus, even though it is short, the appreciation brings out the forward movement in the conversation by identifying its possible spiritual meaning, and how it might be better conducted by the leader and the participants next time. In this way, the assessment helps the group to assume responsibility for its own communal spiritual life, and also helps to build the agenda for the next meeting.</w:t>
      </w:r>
    </w:p>
    <w:p>
      <w:pPr>
        <w:pStyle w:val="Body Text"/>
        <w:tabs>
          <w:tab w:val="left" w:pos="1147"/>
        </w:tabs>
      </w:pPr>
    </w:p>
    <w:p>
      <w:pPr>
        <w:pStyle w:val="Body Text"/>
        <w:tabs>
          <w:tab w:val="left" w:pos="1147"/>
        </w:tabs>
        <w:rPr>
          <w:b w:val="1"/>
          <w:bCs w:val="1"/>
          <w:outline w:val="0"/>
          <w:color w:val="000000"/>
          <w:u w:color="000000"/>
          <w14:textFill>
            <w14:solidFill>
              <w14:srgbClr w14:val="000000"/>
            </w14:solidFill>
          </w14:textFill>
        </w:rPr>
      </w:pPr>
      <w:r>
        <w:rPr>
          <w:b w:val="1"/>
          <w:bCs w:val="1"/>
          <w:rtl w:val="0"/>
          <w:lang w:val="en-US"/>
        </w:rPr>
        <w:t>C. Matter for</w:t>
      </w:r>
    </w:p>
    <w:p>
      <w:pPr>
        <w:pStyle w:val="Body Text"/>
        <w:tabs>
          <w:tab w:val="left" w:pos="1147"/>
        </w:tabs>
      </w:pPr>
      <w:r>
        <w:rPr>
          <w:b w:val="1"/>
          <w:bCs w:val="1"/>
          <w:rtl w:val="0"/>
          <w:lang w:val="en-US"/>
        </w:rPr>
        <w:t>discernment:</w:t>
        <w:tab/>
      </w:r>
      <w:r>
        <w:rPr>
          <w:rtl w:val="0"/>
          <w:lang w:val="en-US"/>
        </w:rPr>
        <w:t>The matter for discernment is the whole conversation from beginning to</w:t>
      </w:r>
    </w:p>
    <w:p>
      <w:pPr>
        <w:pStyle w:val="Body Text"/>
        <w:tabs>
          <w:tab w:val="left" w:pos="1147"/>
        </w:tabs>
        <w:ind w:left="1440" w:firstLine="0"/>
      </w:pPr>
      <w:r>
        <w:rPr>
          <w:rtl w:val="0"/>
          <w:lang w:val="en-US"/>
        </w:rPr>
        <w:t>end, especially how one experienced it. This includes not only how the meeting was conducted and what happened at it, but also the quality of one</w:t>
      </w:r>
      <w:r>
        <w:rPr>
          <w:rtl w:val="0"/>
          <w:lang w:val="en-US"/>
        </w:rPr>
        <w:t>’</w:t>
      </w:r>
      <w:r>
        <w:rPr>
          <w:rtl w:val="0"/>
          <w:lang w:val="en-US"/>
        </w:rPr>
        <w:t>s own participation.</w:t>
      </w:r>
    </w:p>
    <w:p>
      <w:pPr>
        <w:pStyle w:val="Body Text"/>
        <w:tabs>
          <w:tab w:val="left" w:pos="1147"/>
        </w:tabs>
      </w:pPr>
    </w:p>
    <w:p>
      <w:pPr>
        <w:pStyle w:val="Body Text"/>
        <w:tabs>
          <w:tab w:val="left" w:pos="1147"/>
        </w:tabs>
        <w:rPr>
          <w:b w:val="1"/>
          <w:bCs w:val="1"/>
          <w:outline w:val="0"/>
          <w:color w:val="000000"/>
          <w:u w:color="000000"/>
          <w14:textFill>
            <w14:solidFill>
              <w14:srgbClr w14:val="000000"/>
            </w14:solidFill>
          </w14:textFill>
        </w:rPr>
      </w:pPr>
      <w:r>
        <w:rPr>
          <w:b w:val="1"/>
          <w:bCs w:val="1"/>
          <w:rtl w:val="0"/>
          <w:lang w:val="en-US"/>
        </w:rPr>
        <w:t>D. How:</w:t>
        <w:tab/>
        <w:tab/>
      </w:r>
    </w:p>
    <w:p>
      <w:pPr>
        <w:pStyle w:val="Body Text"/>
        <w:numPr>
          <w:ilvl w:val="0"/>
          <w:numId w:val="15"/>
        </w:numPr>
        <w:rPr>
          <w:lang w:val="en-US"/>
        </w:rPr>
      </w:pPr>
      <w:r>
        <w:rPr>
          <w:rtl w:val="0"/>
          <w:lang w:val="en-US"/>
        </w:rPr>
        <w:t>The leader indicates that the meeting is drawing to a close, and invites the group to enter into a review of the meeting.</w:t>
      </w:r>
    </w:p>
    <w:p>
      <w:pPr>
        <w:pStyle w:val="Body Text"/>
        <w:numPr>
          <w:ilvl w:val="2"/>
          <w:numId w:val="17"/>
        </w:numPr>
        <w:rPr>
          <w:lang w:val="en-US"/>
        </w:rPr>
      </w:pPr>
      <w:r>
        <w:rPr>
          <w:rtl w:val="0"/>
          <w:lang w:val="en-US"/>
        </w:rPr>
        <w:t xml:space="preserve">5-20 minutes is usually an appropriate amount of time, depending on the size of the group and the importance of the meeting. Like the check-in, the review is short, but important because of the effects it can have on the meeting, as explained above in the </w:t>
      </w:r>
      <w:r>
        <w:rPr>
          <w:rtl w:val="0"/>
          <w:lang w:val="en-US"/>
        </w:rPr>
        <w:t>“</w:t>
      </w:r>
      <w:r>
        <w:rPr>
          <w:rtl w:val="0"/>
          <w:lang w:val="en-US"/>
        </w:rPr>
        <w:t>Why</w:t>
      </w:r>
      <w:r>
        <w:rPr>
          <w:rtl w:val="0"/>
          <w:lang w:val="en-US"/>
        </w:rPr>
        <w:t xml:space="preserve">” </w:t>
      </w:r>
      <w:r>
        <w:rPr>
          <w:rtl w:val="0"/>
          <w:lang w:val="en-US"/>
        </w:rPr>
        <w:t>section.</w:t>
      </w:r>
    </w:p>
    <w:p>
      <w:pPr>
        <w:pStyle w:val="Body Text"/>
        <w:numPr>
          <w:ilvl w:val="2"/>
          <w:numId w:val="17"/>
        </w:numPr>
        <w:rPr>
          <w:lang w:val="en-US"/>
        </w:rPr>
      </w:pPr>
      <w:r>
        <w:rPr>
          <w:rtl w:val="0"/>
          <w:lang w:val="en-US"/>
        </w:rPr>
        <w:t>The leader then proposes a question or a choice of questions to focus the reflection. The choice of question and kind of review should be guided by the importance of the meeting, the degree of need to learn from it, the time available and the energy of the group at this time.</w:t>
      </w:r>
    </w:p>
    <w:p>
      <w:pPr>
        <w:pStyle w:val="Body Text"/>
        <w:numPr>
          <w:ilvl w:val="2"/>
          <w:numId w:val="17"/>
        </w:numPr>
        <w:rPr>
          <w:lang w:val="en-US"/>
        </w:rPr>
      </w:pPr>
      <w:r>
        <w:rPr>
          <w:rtl w:val="0"/>
          <w:lang w:val="en-US"/>
        </w:rPr>
        <w:t>After asking the review question or questions, the leader proposes a short time of reflection, then invites responses. These may be offered spontaneously, in which case not everyone will speak during the allotted time, or the leader may systematically go around the group inviting responses.</w:t>
      </w:r>
    </w:p>
    <w:p>
      <w:pPr>
        <w:pStyle w:val="Body Text"/>
        <w:numPr>
          <w:ilvl w:val="2"/>
          <w:numId w:val="17"/>
        </w:numPr>
        <w:rPr>
          <w:lang w:val="en-US"/>
        </w:rPr>
      </w:pPr>
      <w:r>
        <w:rPr>
          <w:rtl w:val="0"/>
          <w:lang w:val="en-US"/>
        </w:rPr>
        <w:t>Here are some possible questions to guide the review:</w:t>
      </w:r>
    </w:p>
    <w:p>
      <w:pPr>
        <w:pStyle w:val="Body Text"/>
        <w:numPr>
          <w:ilvl w:val="3"/>
          <w:numId w:val="17"/>
        </w:numPr>
        <w:rPr>
          <w:lang w:val="en-US"/>
        </w:rPr>
      </w:pPr>
      <w:r>
        <w:rPr>
          <w:i w:val="1"/>
          <w:iCs w:val="1"/>
          <w:rtl w:val="0"/>
          <w:lang w:val="en-US"/>
        </w:rPr>
        <w:t>Evaluation:</w:t>
      </w:r>
      <w:r>
        <w:rPr>
          <w:rtl w:val="0"/>
          <w:lang w:val="en-US"/>
        </w:rPr>
        <w:t xml:space="preserve"> An evaluative review tends to focus more on the process of the meeting than the content, and is useful for planning the next meeting. The question may be as simple as </w:t>
      </w:r>
      <w:r>
        <w:rPr>
          <w:rtl w:val="0"/>
          <w:lang w:val="en-US"/>
        </w:rPr>
        <w:t>“</w:t>
      </w:r>
      <w:r>
        <w:rPr>
          <w:rtl w:val="0"/>
          <w:lang w:val="en-US"/>
        </w:rPr>
        <w:t>How was the meeting for you?</w:t>
      </w:r>
      <w:r>
        <w:rPr>
          <w:rtl w:val="0"/>
          <w:lang w:val="en-US"/>
        </w:rPr>
        <w:t xml:space="preserve">” </w:t>
      </w:r>
      <w:r>
        <w:rPr>
          <w:rtl w:val="0"/>
          <w:lang w:val="en-US"/>
        </w:rPr>
        <w:t xml:space="preserve">or more involved, such as </w:t>
      </w:r>
      <w:r>
        <w:rPr>
          <w:rtl w:val="0"/>
          <w:lang w:val="en-US"/>
        </w:rPr>
        <w:t>“</w:t>
      </w:r>
      <w:r>
        <w:rPr>
          <w:rtl w:val="0"/>
          <w:lang w:val="en-US"/>
        </w:rPr>
        <w:t>What helped your participation in the meeting? What hindered your participation in the meeting?</w:t>
      </w:r>
      <w:r>
        <w:rPr>
          <w:rtl w:val="0"/>
          <w:lang w:val="en-US"/>
        </w:rPr>
        <w:t xml:space="preserve">” </w:t>
      </w:r>
      <w:r>
        <w:rPr>
          <w:rtl w:val="0"/>
          <w:lang w:val="en-US"/>
        </w:rPr>
        <w:t xml:space="preserve">or </w:t>
      </w:r>
      <w:r>
        <w:rPr>
          <w:rtl w:val="0"/>
          <w:lang w:val="en-US"/>
        </w:rPr>
        <w:t>“</w:t>
      </w:r>
      <w:r>
        <w:rPr>
          <w:rtl w:val="0"/>
          <w:lang w:val="en-US"/>
        </w:rPr>
        <w:t>What did you find helpful or unhelpful?</w:t>
      </w:r>
      <w:r>
        <w:rPr>
          <w:rtl w:val="0"/>
          <w:lang w:val="en-US"/>
        </w:rPr>
        <w:t>”</w:t>
      </w:r>
    </w:p>
    <w:p>
      <w:pPr>
        <w:pStyle w:val="Body Text"/>
        <w:numPr>
          <w:ilvl w:val="3"/>
          <w:numId w:val="17"/>
        </w:numPr>
        <w:rPr>
          <w:lang w:val="en-US"/>
        </w:rPr>
      </w:pPr>
      <w:r>
        <w:rPr>
          <w:i w:val="1"/>
          <w:iCs w:val="1"/>
          <w:rtl w:val="0"/>
          <w:lang w:val="en-US"/>
        </w:rPr>
        <w:t xml:space="preserve">Gratitude or appreciation: </w:t>
      </w:r>
      <w:r>
        <w:rPr>
          <w:rtl w:val="0"/>
          <w:lang w:val="en-US"/>
        </w:rPr>
        <w:t xml:space="preserve">A review of gratitude or appreciation is more general than an evaluative review, and responses will deal with both process and content. The question may be </w:t>
      </w:r>
      <w:r>
        <w:rPr>
          <w:rtl w:val="0"/>
          <w:lang w:val="en-US"/>
        </w:rPr>
        <w:t>“</w:t>
      </w:r>
      <w:r>
        <w:rPr>
          <w:rtl w:val="0"/>
          <w:lang w:val="en-US"/>
        </w:rPr>
        <w:t>What do you feel most grateful for in the meeting?</w:t>
      </w:r>
      <w:r>
        <w:rPr>
          <w:rtl w:val="0"/>
          <w:lang w:val="en-US"/>
        </w:rPr>
        <w:t xml:space="preserve">” </w:t>
      </w:r>
      <w:r>
        <w:rPr>
          <w:rtl w:val="0"/>
          <w:lang w:val="en-US"/>
        </w:rPr>
        <w:t xml:space="preserve">or, </w:t>
      </w:r>
      <w:r>
        <w:rPr>
          <w:rtl w:val="0"/>
          <w:lang w:val="en-US"/>
        </w:rPr>
        <w:t>“</w:t>
      </w:r>
      <w:r>
        <w:rPr>
          <w:rtl w:val="0"/>
          <w:lang w:val="en-US"/>
        </w:rPr>
        <w:t>What do you most appreciate from the meeting?</w:t>
      </w:r>
      <w:r>
        <w:rPr>
          <w:rtl w:val="0"/>
          <w:lang w:val="en-US"/>
        </w:rPr>
        <w:t>”</w:t>
      </w:r>
    </w:p>
    <w:p>
      <w:pPr>
        <w:pStyle w:val="Body Text"/>
        <w:numPr>
          <w:ilvl w:val="3"/>
          <w:numId w:val="17"/>
        </w:numPr>
        <w:rPr>
          <w:lang w:val="en-US"/>
        </w:rPr>
      </w:pPr>
      <w:r>
        <w:rPr>
          <w:i w:val="1"/>
          <w:iCs w:val="1"/>
          <w:rtl w:val="0"/>
          <w:lang w:val="en-US"/>
        </w:rPr>
        <w:t>Appropriation:</w:t>
      </w:r>
      <w:r>
        <w:rPr>
          <w:rtl w:val="0"/>
          <w:lang w:val="en-US"/>
        </w:rPr>
        <w:t xml:space="preserve"> An appropriation review engages the participants to synthesize or integrate their experience of the meeting in order to identify some chief meaning of the meeting for them. The question for this kind of review may be something like, </w:t>
      </w:r>
      <w:r>
        <w:rPr>
          <w:rtl w:val="0"/>
          <w:lang w:val="en-US"/>
        </w:rPr>
        <w:t>“</w:t>
      </w:r>
      <w:r>
        <w:rPr>
          <w:rtl w:val="0"/>
          <w:lang w:val="en-US"/>
        </w:rPr>
        <w:t>What is the main thing (or meaning) you are taking away from this meeting?</w:t>
      </w:r>
      <w:r>
        <w:rPr>
          <w:rtl w:val="0"/>
          <w:lang w:val="en-US"/>
        </w:rPr>
        <w:t>”</w:t>
      </w:r>
    </w:p>
    <w:p>
      <w:pPr>
        <w:pStyle w:val="Body Text"/>
        <w:numPr>
          <w:ilvl w:val="2"/>
          <w:numId w:val="17"/>
        </w:numPr>
        <w:rPr>
          <w:lang w:val="en-US"/>
        </w:rPr>
      </w:pPr>
      <w:r>
        <w:rPr>
          <w:rtl w:val="0"/>
          <w:lang w:val="en-US"/>
        </w:rPr>
        <w:t>If it is desirable to touch on content, process and experience of the meeting, then the leader can ask an evaluation question and a gratitude or appropriation question.</w:t>
      </w:r>
    </w:p>
    <w:p>
      <w:pPr>
        <w:pStyle w:val="Body Text"/>
        <w:numPr>
          <w:ilvl w:val="2"/>
          <w:numId w:val="17"/>
        </w:numPr>
        <w:rPr>
          <w:lang w:val="en-US"/>
        </w:rPr>
      </w:pPr>
      <w:r>
        <w:rPr>
          <w:rtl w:val="0"/>
          <w:lang w:val="en-US"/>
        </w:rPr>
        <w:t>Hearing each others</w:t>
      </w:r>
      <w:r>
        <w:rPr>
          <w:rtl w:val="0"/>
          <w:lang w:val="en-US"/>
        </w:rPr>
        <w:t xml:space="preserve">’ </w:t>
      </w:r>
      <w:r>
        <w:rPr>
          <w:rtl w:val="0"/>
          <w:lang w:val="en-US"/>
        </w:rPr>
        <w:t>reviews allows the group to hear itself in action in a reflective mode. Hearing others</w:t>
      </w:r>
      <w:r>
        <w:rPr>
          <w:rtl w:val="0"/>
          <w:lang w:val="en-US"/>
        </w:rPr>
        <w:t xml:space="preserve">’ </w:t>
      </w:r>
      <w:r>
        <w:rPr>
          <w:rtl w:val="0"/>
          <w:lang w:val="en-US"/>
        </w:rPr>
        <w:t>reviews will also affect each one</w:t>
      </w:r>
      <w:r>
        <w:rPr>
          <w:rtl w:val="0"/>
          <w:lang w:val="en-US"/>
        </w:rPr>
        <w:t>’</w:t>
      </w:r>
      <w:r>
        <w:rPr>
          <w:rtl w:val="0"/>
          <w:lang w:val="en-US"/>
        </w:rPr>
        <w:t>s sense of the meeting.</w:t>
      </w:r>
    </w:p>
    <w:p>
      <w:pPr>
        <w:pStyle w:val="Body Text"/>
        <w:numPr>
          <w:ilvl w:val="2"/>
          <w:numId w:val="17"/>
        </w:numPr>
        <w:rPr>
          <w:lang w:val="en-US"/>
        </w:rPr>
      </w:pPr>
      <w:r>
        <w:rPr>
          <w:rtl w:val="0"/>
          <w:lang w:val="en-US"/>
        </w:rPr>
        <w:t>If the leader notices some interesting patterns in the review, then it may be appropriate to point these out. Otherwise, a simple thank you at the end suffices to conclude the review.</w:t>
      </w:r>
    </w:p>
    <w:p>
      <w:pPr>
        <w:pStyle w:val="Body Text"/>
        <w:numPr>
          <w:ilvl w:val="2"/>
          <w:numId w:val="17"/>
        </w:numPr>
        <w:rPr>
          <w:lang w:val="en-US"/>
        </w:rPr>
      </w:pPr>
      <w:r>
        <w:rPr>
          <w:rtl w:val="0"/>
          <w:lang w:val="en-US"/>
        </w:rPr>
        <w:t>A written evaluation can be done at the end of a long meeting that is outside of usual meetings of a group, for example, one that lasted a few days, or was a special workshop. It is still good to do a brief oral review together, for hearing each other benefits the whole group, which in turn becomes part of the experience and remembered significance of the meeting. Written evaluations benefit the leaders and planners of the meeting, but do not have immediate impact on the group.</w:t>
      </w:r>
    </w:p>
    <w:p>
      <w:pPr>
        <w:pStyle w:val="Body Text"/>
        <w:tabs>
          <w:tab w:val="left" w:pos="1147"/>
        </w:tabs>
        <w:rPr>
          <w:b w:val="1"/>
          <w:bCs w:val="1"/>
          <w:outline w:val="0"/>
          <w:color w:val="000000"/>
          <w:u w:color="000000"/>
          <w14:textFill>
            <w14:solidFill>
              <w14:srgbClr w14:val="000000"/>
            </w14:solidFill>
          </w14:textFill>
        </w:rPr>
      </w:pPr>
    </w:p>
    <w:p>
      <w:pPr>
        <w:pStyle w:val="Body Text"/>
        <w:tabs>
          <w:tab w:val="left" w:pos="1147"/>
        </w:tabs>
        <w:rPr>
          <w:b w:val="1"/>
          <w:bCs w:val="1"/>
          <w:outline w:val="0"/>
          <w:color w:val="000000"/>
          <w:u w:color="000000"/>
          <w14:textFill>
            <w14:solidFill>
              <w14:srgbClr w14:val="000000"/>
            </w14:solidFill>
          </w14:textFill>
        </w:rPr>
      </w:pPr>
      <w:r>
        <w:rPr>
          <w:b w:val="1"/>
          <w:bCs w:val="1"/>
          <w:rtl w:val="0"/>
          <w:lang w:val="en-US"/>
        </w:rPr>
        <w:t>E. Explanatory</w:t>
      </w:r>
    </w:p>
    <w:p>
      <w:pPr>
        <w:pStyle w:val="Body Text"/>
        <w:tabs>
          <w:tab w:val="left" w:pos="1147"/>
        </w:tabs>
        <w:rPr>
          <w:b w:val="1"/>
          <w:bCs w:val="1"/>
          <w:outline w:val="0"/>
          <w:color w:val="000000"/>
          <w:u w:color="000000"/>
          <w14:textFill>
            <w14:solidFill>
              <w14:srgbClr w14:val="000000"/>
            </w14:solidFill>
          </w14:textFill>
        </w:rPr>
      </w:pPr>
      <w:r>
        <w:rPr>
          <w:b w:val="1"/>
          <w:bCs w:val="1"/>
          <w:rtl w:val="0"/>
          <w:lang w:val="en-US"/>
        </w:rPr>
        <w:t>notes:</w:t>
        <w:tab/>
        <w:tab/>
        <w:t>General comments:</w:t>
      </w:r>
    </w:p>
    <w:p>
      <w:pPr>
        <w:pStyle w:val="Body Text"/>
        <w:numPr>
          <w:ilvl w:val="0"/>
          <w:numId w:val="19"/>
        </w:numPr>
        <w:rPr>
          <w:lang w:val="en-US"/>
        </w:rPr>
      </w:pPr>
      <w:r>
        <w:rPr>
          <w:rtl w:val="0"/>
          <w:lang w:val="en-US"/>
        </w:rPr>
        <w:t xml:space="preserve">The review is like the reflection after prayer in the Spiritual Exercises, or like the Examen of consciousness at the end of a day. </w:t>
      </w:r>
    </w:p>
    <w:p>
      <w:pPr>
        <w:pStyle w:val="Body Text"/>
        <w:numPr>
          <w:ilvl w:val="0"/>
          <w:numId w:val="19"/>
        </w:numPr>
        <w:rPr>
          <w:lang w:val="en-US"/>
        </w:rPr>
      </w:pPr>
      <w:r>
        <w:rPr>
          <w:rtl w:val="0"/>
          <w:lang w:val="en-US"/>
        </w:rPr>
        <w:t xml:space="preserve">Check-in and review can be understood as </w:t>
      </w:r>
      <w:r>
        <w:rPr>
          <w:rtl w:val="0"/>
          <w:lang w:val="en-US"/>
        </w:rPr>
        <w:t>“</w:t>
      </w:r>
      <w:r>
        <w:rPr>
          <w:rtl w:val="0"/>
          <w:lang w:val="en-US"/>
        </w:rPr>
        <w:t>bookends</w:t>
      </w:r>
      <w:r>
        <w:rPr>
          <w:rtl w:val="0"/>
          <w:lang w:val="en-US"/>
        </w:rPr>
        <w:t xml:space="preserve">” </w:t>
      </w:r>
      <w:r>
        <w:rPr>
          <w:rtl w:val="0"/>
          <w:lang w:val="en-US"/>
        </w:rPr>
        <w:t xml:space="preserve">of a meeting or of group conversation. While these two simple techniques do not completely transform a meeting into a spiritual conversation, they can deepen the quality of listening, speaking and participation. In this way they support the meeting in a </w:t>
      </w:r>
      <w:r>
        <w:rPr>
          <w:rtl w:val="0"/>
          <w:lang w:val="en-US"/>
        </w:rPr>
        <w:t>“</w:t>
      </w:r>
      <w:r>
        <w:rPr>
          <w:rtl w:val="0"/>
          <w:lang w:val="en-US"/>
        </w:rPr>
        <w:t>bookend</w:t>
      </w:r>
      <w:r>
        <w:rPr>
          <w:rtl w:val="0"/>
          <w:lang w:val="en-US"/>
        </w:rPr>
        <w:t xml:space="preserve">” </w:t>
      </w:r>
      <w:r>
        <w:rPr>
          <w:rtl w:val="0"/>
          <w:lang w:val="en-US"/>
        </w:rPr>
        <w:t xml:space="preserve">way by giving it a spiritual framework. The check-in at the beginning welcomes each person, and sets a simple model for active listening and intentional speaking. Even if the rest of the meeting is conducted in a </w:t>
      </w:r>
      <w:r>
        <w:rPr>
          <w:rtl w:val="0"/>
          <w:lang w:val="en-US"/>
        </w:rPr>
        <w:t>“</w:t>
      </w:r>
      <w:r>
        <w:rPr>
          <w:rtl w:val="0"/>
          <w:lang w:val="en-US"/>
        </w:rPr>
        <w:t>normal</w:t>
      </w:r>
      <w:r>
        <w:rPr>
          <w:rtl w:val="0"/>
          <w:lang w:val="en-US"/>
        </w:rPr>
        <w:t xml:space="preserve">” </w:t>
      </w:r>
      <w:r>
        <w:rPr>
          <w:rtl w:val="0"/>
          <w:lang w:val="en-US"/>
        </w:rPr>
        <w:t>way, a check-in at the beginning can deepen the quality of the rest of the conversation. A review at the end lends a reflective dimension to the whole experience: by valuing each participant</w:t>
      </w:r>
      <w:r>
        <w:rPr>
          <w:rtl w:val="0"/>
          <w:lang w:val="en-US"/>
        </w:rPr>
        <w:t>’</w:t>
      </w:r>
      <w:r>
        <w:rPr>
          <w:rtl w:val="0"/>
          <w:lang w:val="en-US"/>
        </w:rPr>
        <w:t xml:space="preserve">s experience of it; by encouraging participants to discover an overall sense to it; by encouraging them to take collective responsibility for it, and in these ways preparing for the next meeting. </w:t>
      </w:r>
    </w:p>
    <w:p>
      <w:pPr>
        <w:pStyle w:val="Body Text"/>
        <w:rPr>
          <w:i w:val="1"/>
          <w:iCs w:val="1"/>
          <w:outline w:val="0"/>
          <w:color w:val="000000"/>
          <w:u w:color="000000"/>
          <w14:textFill>
            <w14:solidFill>
              <w14:srgbClr w14:val="000000"/>
            </w14:solidFill>
          </w14:textFill>
        </w:rPr>
      </w:pPr>
    </w:p>
    <w:p>
      <w:pPr>
        <w:pStyle w:val="Body Text"/>
        <w:ind w:left="1800" w:firstLine="0"/>
        <w:jc w:val="left"/>
      </w:pPr>
      <w:r>
        <w:rPr>
          <w:rFonts w:ascii="Arial Unicode MS" w:cs="Arial Unicode MS" w:hAnsi="Arial Unicode MS" w:eastAsia="Arial Unicode MS"/>
          <w:b w:val="0"/>
          <w:bCs w:val="0"/>
          <w:i w:val="0"/>
          <w:iCs w:val="0"/>
        </w:rPr>
        <w:br w:type="page"/>
      </w:r>
    </w:p>
    <w:p>
      <w:pPr>
        <w:pStyle w:val="Body Text"/>
        <w:ind w:left="1800" w:firstLine="0"/>
        <w:jc w:val="lef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rPr>
          <w:outline w:val="0"/>
          <w:color w:val="000000"/>
          <w:sz w:val="28"/>
          <w:szCs w:val="28"/>
          <w:u w:color="000000"/>
          <w14:textFill>
            <w14:solidFill>
              <w14:srgbClr w14:val="000000"/>
            </w14:solidFill>
          </w14:textFill>
        </w:rPr>
      </w:pPr>
    </w:p>
    <w:p>
      <w:pPr>
        <w:pStyle w:val="Body Text"/>
        <w:ind w:left="720" w:firstLine="0"/>
        <w:rPr>
          <w:b w:val="1"/>
          <w:bCs w:val="1"/>
          <w:outline w:val="0"/>
          <w:color w:val="000000"/>
          <w:sz w:val="28"/>
          <w:szCs w:val="28"/>
          <w:u w:color="000000"/>
          <w14:textFill>
            <w14:solidFill>
              <w14:srgbClr w14:val="000000"/>
            </w14:solidFill>
          </w14:textFill>
        </w:rPr>
      </w:pPr>
      <w:r>
        <w:rPr>
          <w:b w:val="1"/>
          <w:bCs w:val="1"/>
          <w:sz w:val="28"/>
          <w:szCs w:val="28"/>
          <w:rtl w:val="0"/>
          <w:lang w:val="en-US"/>
        </w:rPr>
        <w:t>Tool #4.</w:t>
        <w:tab/>
        <w:t>Spiritual Conversation in Small Groups</w:t>
      </w:r>
    </w:p>
    <w:p>
      <w:pPr>
        <w:pStyle w:val="Body Text"/>
        <w:rPr>
          <w:b w:val="1"/>
          <w:bCs w:val="1"/>
          <w:outline w:val="0"/>
          <w:color w:val="000000"/>
          <w:sz w:val="28"/>
          <w:szCs w:val="28"/>
          <w:u w:color="000000"/>
          <w14:textFill>
            <w14:solidFill>
              <w14:srgbClr w14:val="000000"/>
            </w14:solidFill>
          </w14:textFill>
        </w:rPr>
      </w:pPr>
      <w:r>
        <w:rPr>
          <w:b w:val="1"/>
          <w:bCs w:val="1"/>
          <w:sz w:val="28"/>
          <w:szCs w:val="28"/>
          <w:rtl w:val="0"/>
        </w:rPr>
        <w:tab/>
        <w:tab/>
        <w:tab/>
        <w:t xml:space="preserve">     </w:t>
      </w:r>
    </w:p>
    <w:p>
      <w:pPr>
        <w:pStyle w:val="Body Text"/>
        <w:tabs>
          <w:tab w:val="left" w:pos="1147"/>
        </w:tabs>
        <w:rPr>
          <w:b w:val="1"/>
          <w:bCs w:val="1"/>
          <w:outline w:val="0"/>
          <w:color w:val="000000"/>
          <w:sz w:val="28"/>
          <w:szCs w:val="28"/>
          <w:u w:color="000000"/>
          <w14:textFill>
            <w14:solidFill>
              <w14:srgbClr w14:val="000000"/>
            </w14:solidFill>
          </w14:textFill>
        </w:rPr>
      </w:pPr>
    </w:p>
    <w:p>
      <w:pPr>
        <w:pStyle w:val="Body Text"/>
        <w:tabs>
          <w:tab w:val="left" w:pos="1147"/>
        </w:tabs>
        <w:ind w:left="720" w:firstLine="0"/>
        <w:rPr>
          <w:outline w:val="0"/>
          <w:color w:val="000000"/>
          <w:sz w:val="28"/>
          <w:szCs w:val="28"/>
          <w:u w:color="000000"/>
          <w14:textFill>
            <w14:solidFill>
              <w14:srgbClr w14:val="000000"/>
            </w14:solidFill>
          </w14:textFill>
        </w:rPr>
      </w:pPr>
      <w:r>
        <w:rPr>
          <w:i w:val="1"/>
          <w:iCs w:val="1"/>
          <w:sz w:val="28"/>
          <w:szCs w:val="28"/>
          <w:rtl w:val="0"/>
          <w:lang w:val="en-US"/>
        </w:rPr>
        <w:t xml:space="preserve">That very day two of them were going to a village named Emmaus, about seven miles from Jerusalem, and talking with each other about all these things that had happened. While they were talking and discussing together, Jesus himself drew near and went with them. </w:t>
      </w:r>
      <w:r>
        <w:rPr>
          <w:sz w:val="28"/>
          <w:szCs w:val="28"/>
          <w:rtl w:val="0"/>
          <w:lang w:val="en-US"/>
        </w:rPr>
        <w:t xml:space="preserve">  Luke 24: 13-15</w:t>
      </w:r>
    </w:p>
    <w:p>
      <w:pPr>
        <w:pStyle w:val="Body Text"/>
      </w:pPr>
      <w:r>
        <w:rPr>
          <w:rFonts w:ascii="Arial Unicode MS" w:cs="Arial Unicode MS" w:hAnsi="Arial Unicode MS" w:eastAsia="Arial Unicode MS"/>
          <w:b w:val="0"/>
          <w:bCs w:val="0"/>
          <w:i w:val="0"/>
          <w:iCs w:val="0"/>
          <w:sz w:val="28"/>
          <w:szCs w:val="28"/>
        </w:rPr>
        <w:br w:type="page"/>
      </w:r>
    </w:p>
    <w:p>
      <w:pPr>
        <w:pStyle w:val="Body Text"/>
        <w:rPr>
          <w:b w:val="1"/>
          <w:bCs w:val="1"/>
          <w:outline w:val="0"/>
          <w:color w:val="000000"/>
          <w:sz w:val="28"/>
          <w:szCs w:val="28"/>
          <w:u w:color="000000"/>
          <w14:textFill>
            <w14:solidFill>
              <w14:srgbClr w14:val="000000"/>
            </w14:solidFill>
          </w14:textFill>
        </w:rPr>
      </w:pPr>
      <w:r>
        <w:rPr>
          <w:b w:val="1"/>
          <w:bCs w:val="1"/>
          <w:sz w:val="28"/>
          <w:szCs w:val="28"/>
          <w:rtl w:val="0"/>
          <w:lang w:val="en-US"/>
        </w:rPr>
        <w:t>Tool #4.</w:t>
        <w:tab/>
        <w:t>Spiritual Conversation in Small Groups</w:t>
      </w:r>
    </w:p>
    <w:p>
      <w:pPr>
        <w:pStyle w:val="Body Text"/>
        <w:rPr>
          <w:b w:val="1"/>
          <w:bCs w:val="1"/>
          <w:outline w:val="0"/>
          <w:color w:val="000000"/>
          <w:sz w:val="28"/>
          <w:szCs w:val="28"/>
          <w:u w:color="000000"/>
          <w14:textFill>
            <w14:solidFill>
              <w14:srgbClr w14:val="000000"/>
            </w14:solidFill>
          </w14:textFill>
        </w:rPr>
      </w:pPr>
    </w:p>
    <w:p>
      <w:pPr>
        <w:pStyle w:val="Body Text"/>
        <w:tabs>
          <w:tab w:val="left" w:pos="1147"/>
        </w:tabs>
        <w:rPr>
          <w:b w:val="1"/>
          <w:bCs w:val="1"/>
          <w:outline w:val="0"/>
          <w:color w:val="000000"/>
          <w:sz w:val="28"/>
          <w:szCs w:val="28"/>
          <w:u w:color="000000"/>
          <w14:textFill>
            <w14:solidFill>
              <w14:srgbClr w14:val="000000"/>
            </w14:solidFill>
          </w14:textFill>
        </w:rPr>
      </w:pPr>
    </w:p>
    <w:p>
      <w:pPr>
        <w:pStyle w:val="Body Text"/>
        <w:tabs>
          <w:tab w:val="left" w:pos="1147"/>
        </w:tabs>
      </w:pPr>
      <w:r>
        <w:rPr>
          <w:i w:val="1"/>
          <w:iCs w:val="1"/>
          <w:rtl w:val="0"/>
          <w:lang w:val="en-US"/>
        </w:rPr>
        <w:t>That very day two of them were going to a village named Emmaus, about seven miles from Jerusalem, and talking with each other about all these things that had happened. While they were talking and discussing together, Jesus himself drew near and went with them.</w:t>
      </w:r>
      <w:r>
        <w:rPr>
          <w:b w:val="1"/>
          <w:bCs w:val="1"/>
        </w:rPr>
        <w:tab/>
        <w:tab/>
        <w:tab/>
        <w:tab/>
        <w:tab/>
        <w:tab/>
        <w:tab/>
        <w:tab/>
        <w:tab/>
      </w:r>
      <w:r>
        <w:rPr>
          <w:rtl w:val="0"/>
          <w:lang w:val="en-US"/>
        </w:rPr>
        <w:t>Luke 24: 13-15</w:t>
      </w:r>
    </w:p>
    <w:p>
      <w:pPr>
        <w:pStyle w:val="Body Text"/>
        <w:ind w:left="1440" w:hanging="1440"/>
      </w:pPr>
    </w:p>
    <w:p>
      <w:pPr>
        <w:pStyle w:val="Body Text"/>
        <w:ind w:left="1440" w:hanging="1440"/>
        <w:rPr>
          <w:b w:val="1"/>
          <w:bCs w:val="1"/>
          <w:outline w:val="0"/>
          <w:color w:val="000000"/>
          <w:u w:color="000000"/>
          <w14:textFill>
            <w14:solidFill>
              <w14:srgbClr w14:val="000000"/>
            </w14:solidFill>
          </w14:textFill>
        </w:rPr>
      </w:pPr>
    </w:p>
    <w:p>
      <w:pPr>
        <w:pStyle w:val="Body Text"/>
        <w:ind w:left="1440" w:hanging="1440"/>
      </w:pPr>
      <w:r>
        <w:rPr>
          <w:b w:val="1"/>
          <w:bCs w:val="1"/>
          <w:rtl w:val="0"/>
          <w:lang w:val="en-US"/>
        </w:rPr>
        <w:t>A. What:</w:t>
        <w:tab/>
      </w:r>
      <w:r>
        <w:rPr>
          <w:rtl w:val="0"/>
          <w:lang w:val="en-US"/>
        </w:rPr>
        <w:t xml:space="preserve">If the number of people involved in a spiritual conversation is more than 2 or 3, then in order to help maintain the spiritual quality of the conversation and to help the participants become aware of how the Spirit is acting in the group, the conversation needs to become more structured than it would be among two or three people. In this regard, two practices are helpful. First is a round of active listening and intentional speaking, often simply called the </w:t>
      </w:r>
      <w:r>
        <w:rPr>
          <w:rtl w:val="0"/>
          <w:lang w:val="en-US"/>
        </w:rPr>
        <w:t>“</w:t>
      </w:r>
      <w:r>
        <w:rPr>
          <w:rtl w:val="0"/>
          <w:lang w:val="en-US"/>
        </w:rPr>
        <w:t>first round</w:t>
      </w:r>
      <w:r>
        <w:rPr>
          <w:rtl w:val="0"/>
          <w:lang w:val="en-US"/>
        </w:rPr>
        <w:t xml:space="preserve">” </w:t>
      </w:r>
      <w:r>
        <w:rPr>
          <w:rtl w:val="0"/>
          <w:lang w:val="en-US"/>
        </w:rPr>
        <w:t xml:space="preserve">or </w:t>
      </w:r>
      <w:r>
        <w:rPr>
          <w:rtl w:val="0"/>
          <w:lang w:val="en-US"/>
        </w:rPr>
        <w:t>“</w:t>
      </w:r>
      <w:r>
        <w:rPr>
          <w:rtl w:val="0"/>
          <w:lang w:val="en-US"/>
        </w:rPr>
        <w:t>personal sharing</w:t>
      </w:r>
      <w:r>
        <w:rPr>
          <w:rtl w:val="0"/>
          <w:lang w:val="en-US"/>
        </w:rPr>
        <w:t>”</w:t>
      </w:r>
      <w:r>
        <w:rPr>
          <w:rtl w:val="0"/>
          <w:lang w:val="en-US"/>
        </w:rPr>
        <w:t xml:space="preserve">. Secondly comes a round of reflection on the first round, often simply called the </w:t>
      </w:r>
      <w:r>
        <w:rPr>
          <w:rtl w:val="0"/>
          <w:lang w:val="en-US"/>
        </w:rPr>
        <w:t>“</w:t>
      </w:r>
      <w:r>
        <w:rPr>
          <w:rtl w:val="0"/>
          <w:lang w:val="en-US"/>
        </w:rPr>
        <w:t>2</w:t>
      </w:r>
      <w:r>
        <w:rPr>
          <w:vertAlign w:val="superscript"/>
          <w:rtl w:val="0"/>
          <w:lang w:val="en-US"/>
        </w:rPr>
        <w:t>nd</w:t>
      </w:r>
      <w:r>
        <w:rPr>
          <w:rtl w:val="0"/>
          <w:lang w:val="en-US"/>
        </w:rPr>
        <w:t xml:space="preserve"> round</w:t>
      </w:r>
      <w:r>
        <w:rPr>
          <w:rtl w:val="0"/>
          <w:lang w:val="en-US"/>
        </w:rPr>
        <w:t>”</w:t>
      </w:r>
      <w:r>
        <w:rPr>
          <w:rtl w:val="0"/>
          <w:lang w:val="en-US"/>
        </w:rPr>
        <w:t>. These two practices are very helpful for group decision-making, which will be discussed in Tool #5. For now, we discuss small group spiritual conversation as though there were no explicit decision to be made. In many contexts, spiritual conversation in small groups is called faith-sharing. Ignatian spirituality tends to make the discernment element of witness and sharing more explicit and organized.</w:t>
      </w:r>
    </w:p>
    <w:p>
      <w:pPr>
        <w:pStyle w:val="Body Text"/>
        <w:ind w:left="1440" w:hanging="1440"/>
      </w:pPr>
      <w:r>
        <w:rPr>
          <w:rtl w:val="0"/>
          <w:lang w:val="en-US"/>
        </w:rPr>
        <w:t xml:space="preserve"> </w:t>
      </w:r>
    </w:p>
    <w:p>
      <w:pPr>
        <w:pStyle w:val="Body Text"/>
        <w:ind w:left="1440" w:hanging="1440"/>
      </w:pPr>
      <w:r>
        <w:rPr>
          <w:b w:val="1"/>
          <w:bCs w:val="1"/>
          <w:rtl w:val="0"/>
          <w:lang w:val="en-US"/>
        </w:rPr>
        <w:t>B. Why:</w:t>
      </w:r>
      <w:r>
        <w:rPr>
          <w:rtl w:val="0"/>
        </w:rPr>
        <w:tab/>
        <w:t>The purpose of small group spiritual conversation is to discover how the Spirit of Christ is active in the group, to build communion of hearts and minds (which is not unanimity of opinion!), and to strengthen communion so that the group may be a more discerning group. It also teaches the disciplines of active listening and intentional speaking in groups, which are essential for good communal discernment and decision-making. As a group builds habits of spiritual conversation, it learns to share felt knowledge of God at work in their lives and in the world, which in turn becomes an important witness, even if it happens only within the group. The group thereby builds habits of communal discernment, and community is deepened. Deepened community is a better instrument for finding God</w:t>
      </w:r>
      <w:r>
        <w:rPr>
          <w:rtl w:val="0"/>
          <w:lang w:val="en-US"/>
        </w:rPr>
        <w:t>’</w:t>
      </w:r>
      <w:r>
        <w:rPr>
          <w:rtl w:val="0"/>
          <w:lang w:val="en-US"/>
        </w:rPr>
        <w:t>s presence, care and will. If the group or its leader needs to make a decision, then the group</w:t>
      </w:r>
      <w:r>
        <w:rPr>
          <w:rtl w:val="0"/>
          <w:lang w:val="en-US"/>
        </w:rPr>
        <w:t>’</w:t>
      </w:r>
      <w:r>
        <w:rPr>
          <w:rtl w:val="0"/>
          <w:lang w:val="en-US"/>
        </w:rPr>
        <w:t xml:space="preserve">s spiritual conversation can offer extremely helpful data for making it. </w:t>
      </w:r>
    </w:p>
    <w:p>
      <w:pPr>
        <w:pStyle w:val="Body Text"/>
      </w:pPr>
    </w:p>
    <w:p>
      <w:pPr>
        <w:pStyle w:val="Body Text"/>
        <w:rPr>
          <w:b w:val="1"/>
          <w:bCs w:val="1"/>
          <w:outline w:val="0"/>
          <w:color w:val="000000"/>
          <w:u w:color="000000"/>
          <w14:textFill>
            <w14:solidFill>
              <w14:srgbClr w14:val="000000"/>
            </w14:solidFill>
          </w14:textFill>
        </w:rPr>
      </w:pPr>
      <w:r>
        <w:rPr>
          <w:b w:val="1"/>
          <w:bCs w:val="1"/>
          <w:rtl w:val="0"/>
          <w:lang w:val="en-US"/>
        </w:rPr>
        <w:t>C. Matter for</w:t>
      </w:r>
    </w:p>
    <w:p>
      <w:pPr>
        <w:pStyle w:val="Body Text"/>
      </w:pPr>
      <w:r>
        <w:rPr>
          <w:b w:val="1"/>
          <w:bCs w:val="1"/>
          <w:rtl w:val="0"/>
          <w:lang w:val="en-US"/>
        </w:rPr>
        <w:t>discernment:</w:t>
        <w:tab/>
      </w:r>
      <w:r>
        <w:rPr>
          <w:rtl w:val="0"/>
        </w:rPr>
        <w:t>The explicit object of attention of spiritual conversation in small groups</w:t>
      </w:r>
    </w:p>
    <w:p>
      <w:pPr>
        <w:pStyle w:val="Body Text"/>
        <w:ind w:left="1440" w:firstLine="0"/>
      </w:pPr>
      <w:r>
        <w:rPr>
          <w:rtl w:val="0"/>
          <w:lang w:val="en-US"/>
        </w:rPr>
        <w:t>can be a scripture passage, a document or other matter of common interest, or simply the members</w:t>
      </w:r>
      <w:r>
        <w:rPr>
          <w:rtl w:val="0"/>
          <w:lang w:val="en-US"/>
        </w:rPr>
        <w:t xml:space="preserve">’ </w:t>
      </w:r>
      <w:r>
        <w:rPr>
          <w:rtl w:val="0"/>
          <w:lang w:val="en-US"/>
        </w:rPr>
        <w:t>experience of life and work over a certain period of time, perhaps since the last such meeting. No matter what the explicit focus for the conversation is, the basic matter for discernment are the subjective qualities of how each one has experienced that focus or, in other words, the feelings, insights, consolations and desolations that one has experienced in its regard.</w:t>
      </w:r>
    </w:p>
    <w:p>
      <w:pPr>
        <w:pStyle w:val="Body Text"/>
        <w:ind w:left="1440" w:firstLine="0"/>
      </w:pPr>
      <w:r>
        <w:rPr>
          <w:rtl w:val="0"/>
          <w:lang w:val="en-US"/>
        </w:rPr>
        <w:t xml:space="preserve"> </w:t>
      </w:r>
    </w:p>
    <w:p>
      <w:pPr>
        <w:pStyle w:val="Body Text"/>
        <w:ind w:left="1440" w:hanging="1440"/>
        <w:rPr>
          <w:i w:val="1"/>
          <w:iCs w:val="1"/>
        </w:rPr>
      </w:pPr>
      <w:r>
        <w:rPr>
          <w:b w:val="1"/>
          <w:bCs w:val="1"/>
          <w:rtl w:val="0"/>
          <w:lang w:val="en-US"/>
        </w:rPr>
        <w:t>D. How:</w:t>
        <w:tab/>
        <w:t xml:space="preserve">a) </w:t>
      </w:r>
      <w:r>
        <w:rPr>
          <w:i w:val="1"/>
          <w:iCs w:val="1"/>
          <w:rtl w:val="0"/>
          <w:lang w:val="en-US"/>
        </w:rPr>
        <w:t>Preparatory personal prayer.</w:t>
      </w:r>
    </w:p>
    <w:p>
      <w:pPr>
        <w:pStyle w:val="Body Text"/>
        <w:ind w:left="1440" w:firstLine="0"/>
      </w:pPr>
      <w:r>
        <w:rPr>
          <w:i w:val="1"/>
          <w:iCs w:val="1"/>
          <w:rtl w:val="0"/>
          <w:lang w:val="en-US"/>
        </w:rPr>
        <w:t xml:space="preserve">Prayer. </w:t>
      </w:r>
      <w:r>
        <w:rPr>
          <w:rtl w:val="0"/>
          <w:lang w:val="en-US"/>
        </w:rPr>
        <w:t>Before the conversation begins, perhaps during the meeting or before it, members of the group spend some time in personal prayer or reflection on the matter to be shared about. The amount of time given to this is a question of judgment usually for the group leader, and depends on factors like the seriousness of the topic, whether the meeting is routine or exceptional, and the group</w:t>
      </w:r>
      <w:r>
        <w:rPr>
          <w:rtl w:val="0"/>
          <w:lang w:val="en-US"/>
        </w:rPr>
        <w:t>’</w:t>
      </w:r>
      <w:r>
        <w:rPr>
          <w:rtl w:val="0"/>
          <w:lang w:val="en-US"/>
        </w:rPr>
        <w:t>s proficiency at spiritual conversation. In any case, the time should be long enough for people to become aware of their inner movements and to decide what they will share with the rest of the group.</w:t>
      </w:r>
    </w:p>
    <w:p>
      <w:pPr>
        <w:pStyle w:val="Body Text"/>
        <w:ind w:left="1440" w:firstLine="0"/>
      </w:pPr>
    </w:p>
    <w:p>
      <w:pPr>
        <w:pStyle w:val="Body Text"/>
        <w:ind w:left="1440" w:firstLine="0"/>
        <w:rPr>
          <w:i w:val="1"/>
          <w:iCs w:val="1"/>
          <w:outline w:val="0"/>
          <w:color w:val="000000"/>
          <w:u w:color="000000"/>
          <w14:textFill>
            <w14:solidFill>
              <w14:srgbClr w14:val="000000"/>
            </w14:solidFill>
          </w14:textFill>
        </w:rPr>
      </w:pPr>
      <w:r>
        <w:rPr>
          <w:b w:val="1"/>
          <w:bCs w:val="1"/>
          <w:rtl w:val="0"/>
          <w:lang w:val="en-US"/>
        </w:rPr>
        <w:t xml:space="preserve">b) </w:t>
      </w:r>
      <w:r>
        <w:rPr>
          <w:i w:val="1"/>
          <w:iCs w:val="1"/>
          <w:rtl w:val="0"/>
          <w:lang w:val="en-US"/>
        </w:rPr>
        <w:t>The meeting.</w:t>
      </w:r>
    </w:p>
    <w:p>
      <w:pPr>
        <w:pStyle w:val="Body Text"/>
        <w:ind w:left="1440" w:firstLine="0"/>
      </w:pPr>
      <w:r>
        <w:rPr>
          <w:rtl w:val="0"/>
          <w:lang w:val="en-US"/>
        </w:rPr>
        <w:t xml:space="preserve">1. </w:t>
      </w:r>
      <w:r>
        <w:rPr>
          <w:i w:val="1"/>
          <w:iCs w:val="1"/>
          <w:rtl w:val="0"/>
          <w:lang w:val="en-US"/>
        </w:rPr>
        <w:t>Opening prayer and call to attentiveness.</w:t>
      </w:r>
      <w:r>
        <w:rPr>
          <w:rtl w:val="0"/>
          <w:lang w:val="en-US"/>
        </w:rPr>
        <w:t xml:space="preserve"> The leader opens with a prayer, or invites someone else to do so. The opening prayer distinguishes the meeting time from ordinary time, and designates it as spiritual. It also invites people to quiet. For example, the leader can pray for the light of the Spirit so that the group may recognize what God is doing among them, or ask for the grace to listen receptively. A little silence and some simple ritual go a long way!</w:t>
      </w:r>
    </w:p>
    <w:p>
      <w:pPr>
        <w:pStyle w:val="Body Text"/>
        <w:ind w:left="1440" w:firstLine="0"/>
      </w:pPr>
    </w:p>
    <w:p>
      <w:pPr>
        <w:pStyle w:val="Body Text"/>
        <w:ind w:left="1440" w:firstLine="0"/>
      </w:pPr>
      <w:r>
        <w:rPr>
          <w:rtl w:val="0"/>
          <w:lang w:val="en-US"/>
        </w:rPr>
        <w:t xml:space="preserve">2.  </w:t>
      </w:r>
      <w:r>
        <w:rPr>
          <w:i w:val="1"/>
          <w:iCs w:val="1"/>
          <w:rtl w:val="0"/>
          <w:lang w:val="en-US"/>
        </w:rPr>
        <w:t>Check-in.</w:t>
      </w:r>
      <w:r>
        <w:rPr>
          <w:rtl w:val="0"/>
          <w:lang w:val="en-US"/>
        </w:rPr>
        <w:t xml:space="preserve"> See Tool #2.</w:t>
      </w:r>
    </w:p>
    <w:p>
      <w:pPr>
        <w:pStyle w:val="Body Text"/>
        <w:ind w:left="1440" w:firstLine="0"/>
      </w:pPr>
    </w:p>
    <w:p>
      <w:pPr>
        <w:pStyle w:val="Body Text"/>
        <w:ind w:left="1440" w:firstLine="0"/>
      </w:pPr>
      <w:r>
        <w:rPr>
          <w:rtl w:val="0"/>
          <w:lang w:val="en-US"/>
        </w:rPr>
        <w:t xml:space="preserve">3. </w:t>
      </w:r>
      <w:r>
        <w:rPr>
          <w:i w:val="1"/>
          <w:iCs w:val="1"/>
          <w:rtl w:val="0"/>
          <w:lang w:val="en-US"/>
        </w:rPr>
        <w:t>The 1st round, or round of personal sharing.</w:t>
      </w:r>
      <w:r>
        <w:rPr>
          <w:rtl w:val="0"/>
          <w:lang w:val="en-US"/>
        </w:rPr>
        <w:t xml:space="preserve"> In the first round of the spiritual conversation, people share something of what occurred during the preparatory personal prayer. If there are more than two or three people in the group, then the interaction of active listening and intentional speaking needs some structure and guidance so that the relationship between them stays reciprocal, the listening stays active and the speaking stays intentional.</w:t>
      </w:r>
    </w:p>
    <w:p>
      <w:pPr>
        <w:pStyle w:val="Body Text"/>
        <w:numPr>
          <w:ilvl w:val="0"/>
          <w:numId w:val="21"/>
        </w:numPr>
        <w:rPr>
          <w:lang w:val="en-US"/>
        </w:rPr>
      </w:pPr>
      <w:r>
        <w:rPr>
          <w:rtl w:val="0"/>
          <w:lang w:val="en-US"/>
        </w:rPr>
        <w:t>Each person shares what he or she has decided to share, which may also be a decision not to share at this time. The sharing is done in an orderly fashion, and it is the leader</w:t>
      </w:r>
      <w:r>
        <w:rPr>
          <w:rtl w:val="0"/>
          <w:lang w:val="en-US"/>
        </w:rPr>
        <w:t>’</w:t>
      </w:r>
      <w:r>
        <w:rPr>
          <w:rtl w:val="0"/>
          <w:lang w:val="en-US"/>
        </w:rPr>
        <w:t>s role to ensure this. For example, the leader can invite a particular person to begin, then continues with the next person and so on in a circular fashion until all have had a chance to speak. Or the leader may choose to let people speak out spontaneously, whenever they are ready. The latter option takes more time.</w:t>
      </w:r>
    </w:p>
    <w:p>
      <w:pPr>
        <w:pStyle w:val="Body Text"/>
        <w:numPr>
          <w:ilvl w:val="0"/>
          <w:numId w:val="23"/>
        </w:numPr>
        <w:rPr>
          <w:lang w:val="en-US"/>
        </w:rPr>
      </w:pPr>
      <w:r>
        <w:rPr>
          <w:rtl w:val="0"/>
          <w:lang w:val="en-US"/>
        </w:rPr>
        <w:t>When one</w:t>
      </w:r>
      <w:r>
        <w:rPr>
          <w:rtl w:val="0"/>
          <w:lang w:val="en-US"/>
        </w:rPr>
        <w:t>’</w:t>
      </w:r>
      <w:r>
        <w:rPr>
          <w:rtl w:val="0"/>
          <w:lang w:val="en-US"/>
        </w:rPr>
        <w:t>s turn to speak comes, it is one</w:t>
      </w:r>
      <w:r>
        <w:rPr>
          <w:rtl w:val="0"/>
          <w:lang w:val="en-US"/>
        </w:rPr>
        <w:t>’</w:t>
      </w:r>
      <w:r>
        <w:rPr>
          <w:rtl w:val="0"/>
          <w:lang w:val="en-US"/>
        </w:rPr>
        <w:t>s task to speak intentionally, and in particular to speak from what occurred during the time of personal prayer and reflection. One should not let one</w:t>
      </w:r>
      <w:r>
        <w:rPr>
          <w:rtl w:val="0"/>
          <w:lang w:val="en-US"/>
        </w:rPr>
        <w:t>’</w:t>
      </w:r>
      <w:r>
        <w:rPr>
          <w:rtl w:val="0"/>
          <w:lang w:val="en-US"/>
        </w:rPr>
        <w:t>s sharing be influenced by what one has heard from someone else in the 1</w:t>
      </w:r>
      <w:r>
        <w:rPr>
          <w:vertAlign w:val="superscript"/>
          <w:rtl w:val="0"/>
          <w:lang w:val="en-US"/>
        </w:rPr>
        <w:t>st</w:t>
      </w:r>
      <w:r>
        <w:rPr>
          <w:rtl w:val="0"/>
          <w:lang w:val="en-US"/>
        </w:rPr>
        <w:t xml:space="preserve"> round. When one is speaking in the first round, one does not comment on what another has said.</w:t>
      </w:r>
    </w:p>
    <w:p>
      <w:pPr>
        <w:pStyle w:val="Body Text"/>
        <w:numPr>
          <w:ilvl w:val="0"/>
          <w:numId w:val="23"/>
        </w:numPr>
        <w:rPr>
          <w:lang w:val="en-US"/>
        </w:rPr>
      </w:pPr>
      <w:r>
        <w:rPr>
          <w:rtl w:val="0"/>
          <w:lang w:val="en-US"/>
        </w:rPr>
        <w:t>While one person speaks, the task of all the other members</w:t>
      </w:r>
      <w:r>
        <w:rPr>
          <w:rtl w:val="0"/>
          <w:lang w:val="en-US"/>
        </w:rPr>
        <w:t xml:space="preserve">’ </w:t>
      </w:r>
      <w:r>
        <w:rPr>
          <w:rtl w:val="0"/>
          <w:lang w:val="en-US"/>
        </w:rPr>
        <w:t>is to listen actively. In the 1</w:t>
      </w:r>
      <w:r>
        <w:rPr>
          <w:vertAlign w:val="superscript"/>
          <w:rtl w:val="0"/>
          <w:lang w:val="en-US"/>
        </w:rPr>
        <w:t>st</w:t>
      </w:r>
      <w:r>
        <w:rPr>
          <w:rtl w:val="0"/>
          <w:lang w:val="en-US"/>
        </w:rPr>
        <w:t xml:space="preserve"> round, this means no interruptions, comments or discussion of anyone</w:t>
      </w:r>
      <w:r>
        <w:rPr>
          <w:rtl w:val="0"/>
          <w:lang w:val="en-US"/>
        </w:rPr>
        <w:t>’</w:t>
      </w:r>
      <w:r>
        <w:rPr>
          <w:rtl w:val="0"/>
          <w:lang w:val="en-US"/>
        </w:rPr>
        <w:t>s sharing, and above all no criticism or correction. The only kind of interruption that is appropriate is a request for repetition or clarification if one did not hear or understand what was being said. Should an inappropriate interruption or comment happen, then the leader should stop it immediately but politely, and either move on to the next sharing or, if someone was interrupted, encourage that person to continue, without shaming the one who interrupted or commented. If the leader does not stop comments or interruptions during the 1</w:t>
      </w:r>
      <w:r>
        <w:rPr>
          <w:vertAlign w:val="superscript"/>
          <w:rtl w:val="0"/>
          <w:lang w:val="en-US"/>
        </w:rPr>
        <w:t>st</w:t>
      </w:r>
      <w:r>
        <w:rPr>
          <w:rtl w:val="0"/>
          <w:lang w:val="en-US"/>
        </w:rPr>
        <w:t xml:space="preserve"> round, then at least someone in the group will probably feel that this is not a trustworthy environment for self-expression and they will modify their sharing and their participation accordingly. Trust is the medium of spiritual conversation and when it is violated the spiritual quality of the conversation is undermined. If people are not used to active listening in a group, then at the beginning of the meeting the leader should explain that active listening in the first round implies no comments or interruptions.</w:t>
      </w:r>
    </w:p>
    <w:p>
      <w:pPr>
        <w:pStyle w:val="Body Text"/>
        <w:numPr>
          <w:ilvl w:val="0"/>
          <w:numId w:val="23"/>
        </w:numPr>
        <w:rPr>
          <w:lang w:val="en-US"/>
        </w:rPr>
      </w:pPr>
      <w:r>
        <w:rPr>
          <w:rtl w:val="0"/>
          <w:lang w:val="en-US"/>
        </w:rPr>
        <w:t>When one is listening, one should not let oneself be offended by or take personally the word of another. It helps to do this if one distinguishes between the persons and the thoughts and feelings they express.</w:t>
      </w:r>
    </w:p>
    <w:p>
      <w:pPr>
        <w:pStyle w:val="Body Text"/>
        <w:numPr>
          <w:ilvl w:val="0"/>
          <w:numId w:val="23"/>
        </w:numPr>
        <w:rPr>
          <w:lang w:val="en-US"/>
        </w:rPr>
      </w:pPr>
      <w:r>
        <w:rPr>
          <w:rtl w:val="0"/>
          <w:lang w:val="en-US"/>
        </w:rPr>
        <w:t xml:space="preserve">No one should take so much time that one rambles or that others do not have enough time for their contribution. If the time for the meeting is limited, then it is appropriate for the leader to suggest a maximum time for each sharing. If the leader suggests a time limit, then it must also be enforced, politely but firmly. This is a matter of justice in the group so that each has an equal opportunity to share, and each contribution is equally valued. If someone does go overtime, it is enough simply to say </w:t>
      </w:r>
      <w:r>
        <w:rPr>
          <w:rtl w:val="0"/>
          <w:lang w:val="en-US"/>
        </w:rPr>
        <w:t>“</w:t>
      </w:r>
      <w:r>
        <w:rPr>
          <w:rtl w:val="0"/>
          <w:lang w:val="en-US"/>
        </w:rPr>
        <w:t>thank you</w:t>
      </w:r>
      <w:r>
        <w:rPr>
          <w:rtl w:val="0"/>
          <w:lang w:val="en-US"/>
        </w:rPr>
        <w:t xml:space="preserve">” </w:t>
      </w:r>
      <w:r>
        <w:rPr>
          <w:rtl w:val="0"/>
          <w:lang w:val="en-US"/>
        </w:rPr>
        <w:t>and move on to the next person. So that people respect the allotted time, it is important that they decide in advance what they will share, which should be part of the preparatory prayer or reflection. If there will be a time limit for personal sharing, then this should be mentioned at the beginning of the meeting.</w:t>
      </w:r>
    </w:p>
    <w:p>
      <w:pPr>
        <w:pStyle w:val="Body Text"/>
        <w:numPr>
          <w:ilvl w:val="0"/>
          <w:numId w:val="23"/>
        </w:numPr>
        <w:rPr>
          <w:lang w:val="en-US"/>
        </w:rPr>
      </w:pPr>
      <w:r>
        <w:rPr>
          <w:rtl w:val="0"/>
          <w:lang w:val="en-US"/>
        </w:rPr>
        <w:t>Once everyone has had a chance to speak, the leader returns to anyone who passed up their turn and asks if they would like to share at this time. If not, then the 1</w:t>
      </w:r>
      <w:r>
        <w:rPr>
          <w:vertAlign w:val="superscript"/>
          <w:rtl w:val="0"/>
          <w:lang w:val="en-US"/>
        </w:rPr>
        <w:t>st</w:t>
      </w:r>
      <w:r>
        <w:rPr>
          <w:rtl w:val="0"/>
          <w:lang w:val="en-US"/>
        </w:rPr>
        <w:t xml:space="preserve"> round is complete. If so, then he or she has the same time as the others had.</w:t>
      </w:r>
    </w:p>
    <w:p>
      <w:pPr>
        <w:pStyle w:val="Body Text"/>
        <w:ind w:left="1440" w:firstLine="0"/>
      </w:pPr>
    </w:p>
    <w:p>
      <w:pPr>
        <w:pStyle w:val="Body Text"/>
        <w:ind w:left="1440" w:firstLine="0"/>
      </w:pPr>
      <w:r>
        <w:rPr>
          <w:rtl w:val="0"/>
          <w:lang w:val="en-US"/>
        </w:rPr>
        <w:t xml:space="preserve">4. </w:t>
      </w:r>
      <w:r>
        <w:rPr>
          <w:i w:val="1"/>
          <w:iCs w:val="1"/>
          <w:rtl w:val="0"/>
          <w:lang w:val="en-US"/>
        </w:rPr>
        <w:t>Prayerful pause.</w:t>
      </w:r>
      <w:r>
        <w:rPr>
          <w:rtl w:val="0"/>
          <w:lang w:val="en-US"/>
        </w:rPr>
        <w:t xml:space="preserve"> Once the first round is complete, the leader invites the participants to thank God in their hearts for what has been shared and for how they have been affected by what they have heard. The leader invites people to note how they have been affected by what they heard in the first round. Sufficient quiet time should be allowed for people to become aware of what they are feeling and to put words on the awareness. A few minutes are usually enough, but this depends on the nature of the group and on what has been shared. This pause also prepares for the 2</w:t>
      </w:r>
      <w:r>
        <w:rPr>
          <w:vertAlign w:val="superscript"/>
          <w:rtl w:val="0"/>
          <w:lang w:val="en-US"/>
        </w:rPr>
        <w:t>nd</w:t>
      </w:r>
      <w:r>
        <w:rPr>
          <w:rtl w:val="0"/>
          <w:lang w:val="en-US"/>
        </w:rPr>
        <w:t xml:space="preserve"> round.</w:t>
      </w:r>
    </w:p>
    <w:p>
      <w:pPr>
        <w:pStyle w:val="Body Text"/>
        <w:ind w:left="1440" w:firstLine="0"/>
      </w:pPr>
    </w:p>
    <w:p>
      <w:pPr>
        <w:pStyle w:val="Body Text"/>
        <w:ind w:left="1440" w:firstLine="0"/>
      </w:pPr>
      <w:r>
        <w:rPr>
          <w:rtl w:val="0"/>
          <w:lang w:val="en-US"/>
        </w:rPr>
        <w:t xml:space="preserve">5. </w:t>
      </w:r>
      <w:r>
        <w:rPr>
          <w:i w:val="1"/>
          <w:iCs w:val="1"/>
          <w:rtl w:val="0"/>
          <w:lang w:val="en-US"/>
        </w:rPr>
        <w:t>The 2</w:t>
      </w:r>
      <w:r>
        <w:rPr>
          <w:i w:val="1"/>
          <w:iCs w:val="1"/>
          <w:vertAlign w:val="superscript"/>
          <w:rtl w:val="0"/>
          <w:lang w:val="en-US"/>
        </w:rPr>
        <w:t>nd</w:t>
      </w:r>
      <w:r>
        <w:rPr>
          <w:i w:val="1"/>
          <w:iCs w:val="1"/>
          <w:rtl w:val="0"/>
          <w:lang w:val="en-US"/>
        </w:rPr>
        <w:t xml:space="preserve"> round, reflective sharing.</w:t>
      </w:r>
      <w:r>
        <w:rPr>
          <w:rtl w:val="0"/>
          <w:lang w:val="en-US"/>
        </w:rPr>
        <w:t xml:space="preserve"> The 2</w:t>
      </w:r>
      <w:r>
        <w:rPr>
          <w:vertAlign w:val="superscript"/>
          <w:rtl w:val="0"/>
          <w:lang w:val="en-US"/>
        </w:rPr>
        <w:t>nd</w:t>
      </w:r>
      <w:r>
        <w:rPr>
          <w:rtl w:val="0"/>
          <w:lang w:val="en-US"/>
        </w:rPr>
        <w:t xml:space="preserve"> round is a response to the 1</w:t>
      </w:r>
      <w:r>
        <w:rPr>
          <w:vertAlign w:val="superscript"/>
          <w:rtl w:val="0"/>
          <w:lang w:val="en-US"/>
        </w:rPr>
        <w:t>st</w:t>
      </w:r>
      <w:r>
        <w:rPr>
          <w:rtl w:val="0"/>
          <w:lang w:val="en-US"/>
        </w:rPr>
        <w:t xml:space="preserve"> round. These reflective responses are where the communal movements of spirits in the group start to become manifest, which are therefore essential data if the spiritual conversation is to take on a communal discernment character. The 2</w:t>
      </w:r>
      <w:r>
        <w:rPr>
          <w:vertAlign w:val="superscript"/>
          <w:rtl w:val="0"/>
          <w:lang w:val="en-US"/>
        </w:rPr>
        <w:t>nd</w:t>
      </w:r>
      <w:r>
        <w:rPr>
          <w:rtl w:val="0"/>
          <w:lang w:val="en-US"/>
        </w:rPr>
        <w:t xml:space="preserve"> round enables the group to notice what is happening spiritually to them through the conversation.</w:t>
      </w:r>
    </w:p>
    <w:p>
      <w:pPr>
        <w:pStyle w:val="Body Text"/>
        <w:numPr>
          <w:ilvl w:val="0"/>
          <w:numId w:val="25"/>
        </w:numPr>
        <w:rPr>
          <w:lang w:val="en-US"/>
        </w:rPr>
      </w:pPr>
      <w:r>
        <w:rPr>
          <w:rtl w:val="0"/>
          <w:lang w:val="en-US"/>
        </w:rPr>
        <w:t xml:space="preserve">The leader invites the members to share how they have been affected by what they have heard, and may suggest possible </w:t>
      </w:r>
      <w:r>
        <w:rPr>
          <w:rtl w:val="0"/>
          <w:lang w:val="en-US"/>
        </w:rPr>
        <w:t>“</w:t>
      </w:r>
      <w:r>
        <w:rPr>
          <w:rtl w:val="0"/>
          <w:lang w:val="en-US"/>
        </w:rPr>
        <w:t>effects</w:t>
      </w:r>
      <w:r>
        <w:rPr>
          <w:rtl w:val="0"/>
          <w:lang w:val="en-US"/>
        </w:rPr>
        <w:t xml:space="preserve">” </w:t>
      </w:r>
      <w:r>
        <w:rPr>
          <w:rtl w:val="0"/>
          <w:lang w:val="en-US"/>
        </w:rPr>
        <w:t>like these:</w:t>
      </w:r>
    </w:p>
    <w:p>
      <w:pPr>
        <w:pStyle w:val="Body Text"/>
        <w:numPr>
          <w:ilvl w:val="1"/>
          <w:numId w:val="27"/>
        </w:numPr>
        <w:rPr>
          <w:lang w:val="en-US"/>
        </w:rPr>
      </w:pPr>
      <w:r>
        <w:rPr>
          <w:rtl w:val="0"/>
          <w:lang w:val="en-US"/>
        </w:rPr>
        <w:t>What did you hear?</w:t>
      </w:r>
    </w:p>
    <w:p>
      <w:pPr>
        <w:pStyle w:val="Body Text"/>
        <w:numPr>
          <w:ilvl w:val="1"/>
          <w:numId w:val="27"/>
        </w:numPr>
        <w:rPr>
          <w:lang w:val="en-US"/>
        </w:rPr>
      </w:pPr>
      <w:r>
        <w:rPr>
          <w:rtl w:val="0"/>
          <w:lang w:val="en-US"/>
        </w:rPr>
        <w:t>Were you struck by a common theme? By something absent but which you expected to hear?</w:t>
      </w:r>
    </w:p>
    <w:p>
      <w:pPr>
        <w:pStyle w:val="Body Text"/>
        <w:numPr>
          <w:ilvl w:val="1"/>
          <w:numId w:val="27"/>
        </w:numPr>
        <w:rPr>
          <w:lang w:val="en-US"/>
        </w:rPr>
      </w:pPr>
      <w:r>
        <w:rPr>
          <w:rtl w:val="0"/>
          <w:lang w:val="en-US"/>
        </w:rPr>
        <w:t>Were you especially touched by a particular sharing?</w:t>
      </w:r>
    </w:p>
    <w:p>
      <w:pPr>
        <w:pStyle w:val="Body Text"/>
        <w:numPr>
          <w:ilvl w:val="1"/>
          <w:numId w:val="27"/>
        </w:numPr>
        <w:rPr>
          <w:lang w:val="en-US"/>
        </w:rPr>
      </w:pPr>
      <w:r>
        <w:rPr>
          <w:rtl w:val="0"/>
          <w:lang w:val="en-US"/>
        </w:rPr>
        <w:t>What emotions are you feeling now, in response to the first round?</w:t>
      </w:r>
    </w:p>
    <w:p>
      <w:pPr>
        <w:pStyle w:val="Body Text"/>
        <w:numPr>
          <w:ilvl w:val="1"/>
          <w:numId w:val="27"/>
        </w:numPr>
        <w:rPr>
          <w:lang w:val="en-US"/>
        </w:rPr>
      </w:pPr>
      <w:r>
        <w:rPr>
          <w:rtl w:val="0"/>
          <w:lang w:val="en-US"/>
        </w:rPr>
        <w:t>Did any insights occur to you? What were they?</w:t>
      </w:r>
    </w:p>
    <w:p>
      <w:pPr>
        <w:pStyle w:val="Body Text"/>
        <w:numPr>
          <w:ilvl w:val="1"/>
          <w:numId w:val="27"/>
        </w:numPr>
        <w:rPr>
          <w:lang w:val="en-US"/>
        </w:rPr>
      </w:pPr>
      <w:r>
        <w:rPr>
          <w:rtl w:val="0"/>
          <w:lang w:val="en-US"/>
        </w:rPr>
        <w:t>Where did you experience harmony with the others as they shared?</w:t>
      </w:r>
    </w:p>
    <w:p>
      <w:pPr>
        <w:pStyle w:val="Body Text"/>
        <w:numPr>
          <w:ilvl w:val="0"/>
          <w:numId w:val="29"/>
        </w:numPr>
        <w:rPr>
          <w:lang w:val="en-US"/>
        </w:rPr>
      </w:pPr>
      <w:r>
        <w:rPr>
          <w:rtl w:val="0"/>
          <w:lang w:val="en-US"/>
        </w:rPr>
        <w:t>The focus of attention in the 2</w:t>
      </w:r>
      <w:r>
        <w:rPr>
          <w:vertAlign w:val="superscript"/>
          <w:rtl w:val="0"/>
          <w:lang w:val="en-US"/>
        </w:rPr>
        <w:t>nd</w:t>
      </w:r>
      <w:r>
        <w:rPr>
          <w:rtl w:val="0"/>
          <w:lang w:val="en-US"/>
        </w:rPr>
        <w:t xml:space="preserve"> round is what was experienced in the 1</w:t>
      </w:r>
      <w:r>
        <w:rPr>
          <w:vertAlign w:val="superscript"/>
          <w:rtl w:val="0"/>
          <w:lang w:val="en-US"/>
        </w:rPr>
        <w:t>st</w:t>
      </w:r>
      <w:r>
        <w:rPr>
          <w:rtl w:val="0"/>
          <w:lang w:val="en-US"/>
        </w:rPr>
        <w:t xml:space="preserve"> round. This is not a chance for someone to supplement what they said in the first round.</w:t>
      </w:r>
    </w:p>
    <w:p>
      <w:pPr>
        <w:pStyle w:val="Body Text"/>
        <w:numPr>
          <w:ilvl w:val="0"/>
          <w:numId w:val="29"/>
        </w:numPr>
        <w:rPr>
          <w:lang w:val="en-US"/>
        </w:rPr>
      </w:pPr>
      <w:r>
        <w:rPr>
          <w:rtl w:val="0"/>
          <w:lang w:val="en-US"/>
        </w:rPr>
        <w:t>The disciplines of sharing and listening from the 1</w:t>
      </w:r>
      <w:r>
        <w:rPr>
          <w:vertAlign w:val="superscript"/>
          <w:rtl w:val="0"/>
          <w:lang w:val="en-US"/>
        </w:rPr>
        <w:t>st</w:t>
      </w:r>
      <w:r>
        <w:rPr>
          <w:rtl w:val="0"/>
          <w:lang w:val="en-US"/>
        </w:rPr>
        <w:t xml:space="preserve"> round are maintained here. One may comment on what was said in the earlier round, but only in terms of how one responded interiorly to it.</w:t>
      </w:r>
    </w:p>
    <w:p>
      <w:pPr>
        <w:pStyle w:val="Body Text"/>
        <w:numPr>
          <w:ilvl w:val="0"/>
          <w:numId w:val="29"/>
        </w:numPr>
        <w:rPr>
          <w:lang w:val="en-US"/>
        </w:rPr>
      </w:pPr>
      <w:r>
        <w:rPr>
          <w:rtl w:val="0"/>
          <w:lang w:val="en-US"/>
        </w:rPr>
        <w:t>Usually 2</w:t>
      </w:r>
      <w:r>
        <w:rPr>
          <w:vertAlign w:val="superscript"/>
          <w:rtl w:val="0"/>
          <w:lang w:val="en-US"/>
        </w:rPr>
        <w:t>nd</w:t>
      </w:r>
      <w:r>
        <w:rPr>
          <w:rtl w:val="0"/>
          <w:lang w:val="en-US"/>
        </w:rPr>
        <w:t xml:space="preserve"> round contributions are shorter than 1</w:t>
      </w:r>
      <w:r>
        <w:rPr>
          <w:vertAlign w:val="superscript"/>
          <w:rtl w:val="0"/>
          <w:lang w:val="en-US"/>
        </w:rPr>
        <w:t>st</w:t>
      </w:r>
      <w:r>
        <w:rPr>
          <w:rtl w:val="0"/>
          <w:lang w:val="en-US"/>
        </w:rPr>
        <w:t xml:space="preserve"> round ones. If someone takes more than two minutes for a 2</w:t>
      </w:r>
      <w:r>
        <w:rPr>
          <w:vertAlign w:val="superscript"/>
          <w:rtl w:val="0"/>
          <w:lang w:val="en-US"/>
        </w:rPr>
        <w:t>nd</w:t>
      </w:r>
      <w:r>
        <w:rPr>
          <w:rtl w:val="0"/>
          <w:lang w:val="en-US"/>
        </w:rPr>
        <w:t xml:space="preserve"> round sharing, then they probably are not speaking from how they were affected by the 1</w:t>
      </w:r>
      <w:r>
        <w:rPr>
          <w:vertAlign w:val="superscript"/>
          <w:rtl w:val="0"/>
          <w:lang w:val="en-US"/>
        </w:rPr>
        <w:t>st</w:t>
      </w:r>
      <w:r>
        <w:rPr>
          <w:rtl w:val="0"/>
          <w:lang w:val="en-US"/>
        </w:rPr>
        <w:t xml:space="preserve"> round and are instead offering another </w:t>
      </w:r>
      <w:r>
        <w:rPr>
          <w:rtl w:val="0"/>
          <w:lang w:val="en-US"/>
        </w:rPr>
        <w:t>“</w:t>
      </w:r>
      <w:r>
        <w:rPr>
          <w:rtl w:val="0"/>
          <w:lang w:val="en-US"/>
        </w:rPr>
        <w:t>1</w:t>
      </w:r>
      <w:r>
        <w:rPr>
          <w:vertAlign w:val="superscript"/>
          <w:rtl w:val="0"/>
          <w:lang w:val="en-US"/>
        </w:rPr>
        <w:t>st</w:t>
      </w:r>
      <w:r>
        <w:rPr>
          <w:rtl w:val="0"/>
          <w:lang w:val="en-US"/>
        </w:rPr>
        <w:t xml:space="preserve"> round</w:t>
      </w:r>
      <w:r>
        <w:rPr>
          <w:rtl w:val="0"/>
          <w:lang w:val="en-US"/>
        </w:rPr>
        <w:t xml:space="preserve">” </w:t>
      </w:r>
      <w:r>
        <w:rPr>
          <w:rtl w:val="0"/>
          <w:lang w:val="en-US"/>
        </w:rPr>
        <w:t>kind of sharing.</w:t>
      </w:r>
    </w:p>
    <w:p>
      <w:pPr>
        <w:pStyle w:val="Body Text"/>
        <w:numPr>
          <w:ilvl w:val="0"/>
          <w:numId w:val="29"/>
        </w:numPr>
        <w:rPr>
          <w:lang w:val="en-US"/>
        </w:rPr>
      </w:pPr>
      <w:r>
        <w:rPr>
          <w:rtl w:val="0"/>
          <w:lang w:val="en-US"/>
        </w:rPr>
        <w:t>The 2</w:t>
      </w:r>
      <w:r>
        <w:rPr>
          <w:vertAlign w:val="superscript"/>
          <w:rtl w:val="0"/>
          <w:lang w:val="en-US"/>
        </w:rPr>
        <w:t>nd</w:t>
      </w:r>
      <w:r>
        <w:rPr>
          <w:rtl w:val="0"/>
          <w:lang w:val="en-US"/>
        </w:rPr>
        <w:t xml:space="preserve"> round can be done by proceeding around the group, or in a spontaneous manner where people speak when they are ready. Not everyone needs to speak, but there should be enough time for everyone to speak who wishes to.</w:t>
      </w:r>
    </w:p>
    <w:p>
      <w:pPr>
        <w:pStyle w:val="Body Text"/>
        <w:numPr>
          <w:ilvl w:val="0"/>
          <w:numId w:val="29"/>
        </w:numPr>
        <w:rPr>
          <w:lang w:val="en-US"/>
        </w:rPr>
      </w:pPr>
      <w:r>
        <w:rPr>
          <w:rtl w:val="0"/>
          <w:lang w:val="en-US"/>
        </w:rPr>
        <w:t>While the 2</w:t>
      </w:r>
      <w:r>
        <w:rPr>
          <w:vertAlign w:val="superscript"/>
          <w:rtl w:val="0"/>
          <w:lang w:val="en-US"/>
        </w:rPr>
        <w:t>nd</w:t>
      </w:r>
      <w:r>
        <w:rPr>
          <w:rtl w:val="0"/>
          <w:lang w:val="en-US"/>
        </w:rPr>
        <w:t xml:space="preserve"> round is often shorter than the 1</w:t>
      </w:r>
      <w:r>
        <w:rPr>
          <w:vertAlign w:val="superscript"/>
          <w:rtl w:val="0"/>
          <w:lang w:val="en-US"/>
        </w:rPr>
        <w:t>st</w:t>
      </w:r>
      <w:r>
        <w:rPr>
          <w:rtl w:val="0"/>
          <w:lang w:val="en-US"/>
        </w:rPr>
        <w:t>, it is very important, for it is what enables the group to become aware of what is happening to itself as a group. This is where the signs of the Spirit acting in the group begin to be manifest, and where the conversation begins to take on a communal discernment quality.</w:t>
      </w:r>
    </w:p>
    <w:p>
      <w:pPr>
        <w:pStyle w:val="Body Text"/>
        <w:ind w:left="1440" w:firstLine="0"/>
      </w:pPr>
    </w:p>
    <w:p>
      <w:pPr>
        <w:pStyle w:val="Body Text"/>
        <w:ind w:left="1440" w:firstLine="0"/>
      </w:pPr>
      <w:r>
        <w:rPr>
          <w:rtl w:val="0"/>
          <w:lang w:val="en-US"/>
        </w:rPr>
        <w:t xml:space="preserve">5.  </w:t>
      </w:r>
      <w:r>
        <w:rPr>
          <w:i w:val="1"/>
          <w:iCs w:val="1"/>
          <w:rtl w:val="0"/>
          <w:lang w:val="en-US"/>
        </w:rPr>
        <w:t>Review of meeting.</w:t>
      </w:r>
      <w:r>
        <w:rPr>
          <w:rtl w:val="0"/>
          <w:lang w:val="en-US"/>
        </w:rPr>
        <w:t xml:space="preserve"> See Tool #3.</w:t>
      </w:r>
    </w:p>
    <w:p>
      <w:pPr>
        <w:pStyle w:val="Body Text"/>
        <w:ind w:left="1440" w:firstLine="0"/>
      </w:pPr>
    </w:p>
    <w:p>
      <w:pPr>
        <w:pStyle w:val="Body Text"/>
        <w:ind w:left="1440" w:firstLine="0"/>
      </w:pPr>
      <w:r>
        <w:rPr>
          <w:rtl w:val="0"/>
          <w:lang w:val="en-US"/>
        </w:rPr>
        <w:t xml:space="preserve">6. </w:t>
      </w:r>
      <w:r>
        <w:rPr>
          <w:i w:val="1"/>
          <w:iCs w:val="1"/>
          <w:rtl w:val="0"/>
          <w:lang w:val="en-US"/>
        </w:rPr>
        <w:t>Concluding prayer of thanksgiving.</w:t>
      </w:r>
      <w:r>
        <w:rPr>
          <w:rtl w:val="0"/>
          <w:lang w:val="en-US"/>
        </w:rPr>
        <w:t xml:space="preserve"> The leader, or someone else, closes with a prayer that is an appropriate grateful acknowledgment of what the group has experienced.</w:t>
      </w:r>
    </w:p>
    <w:p>
      <w:pPr>
        <w:pStyle w:val="Body Text"/>
        <w:ind w:left="1440" w:firstLine="0"/>
      </w:pPr>
    </w:p>
    <w:p>
      <w:pPr>
        <w:pStyle w:val="Body Text"/>
        <w:ind w:left="2880" w:firstLine="0"/>
      </w:pPr>
      <w:r>
        <w:rPr>
          <w:sz w:val="20"/>
          <w:szCs w:val="20"/>
          <w:rtl w:val="0"/>
          <w:lang w:val="en-US"/>
        </w:rPr>
        <w:t xml:space="preserve">This material has been adapted from </w:t>
      </w:r>
      <w:r>
        <w:rPr>
          <w:i w:val="1"/>
          <w:iCs w:val="1"/>
          <w:sz w:val="20"/>
          <w:szCs w:val="20"/>
          <w:rtl w:val="0"/>
          <w:lang w:val="en-US"/>
        </w:rPr>
        <w:t xml:space="preserve">Focusing Group Energies: Common Ground for Leadership, Organization, Spirituality </w:t>
      </w:r>
      <w:r>
        <w:rPr>
          <w:i w:val="1"/>
          <w:iCs w:val="1"/>
          <w:sz w:val="20"/>
          <w:szCs w:val="20"/>
          <w:rtl w:val="0"/>
          <w:lang w:val="en-US"/>
        </w:rPr>
        <w:t>–</w:t>
      </w:r>
      <w:r>
        <w:rPr>
          <w:i w:val="1"/>
          <w:iCs w:val="1"/>
          <w:sz w:val="20"/>
          <w:szCs w:val="20"/>
          <w:rtl w:val="0"/>
          <w:lang w:val="en-US"/>
        </w:rPr>
        <w:t>Structured Resources for Group Development, Volume 1</w:t>
      </w:r>
      <w:r>
        <w:rPr>
          <w:sz w:val="20"/>
          <w:szCs w:val="20"/>
          <w:rtl w:val="0"/>
          <w:lang w:val="en-US"/>
        </w:rPr>
        <w:t xml:space="preserve">, p. 14-16, and </w:t>
      </w:r>
      <w:r>
        <w:rPr>
          <w:i w:val="1"/>
          <w:iCs w:val="1"/>
          <w:sz w:val="20"/>
          <w:szCs w:val="20"/>
          <w:rtl w:val="0"/>
          <w:lang w:val="en-US"/>
        </w:rPr>
        <w:t>Facilitators</w:t>
      </w:r>
      <w:r>
        <w:rPr>
          <w:i w:val="1"/>
          <w:iCs w:val="1"/>
          <w:sz w:val="20"/>
          <w:szCs w:val="20"/>
          <w:rtl w:val="0"/>
          <w:lang w:val="en-US"/>
        </w:rPr>
        <w:t xml:space="preserve">’ </w:t>
      </w:r>
      <w:r>
        <w:rPr>
          <w:i w:val="1"/>
          <w:iCs w:val="1"/>
          <w:sz w:val="20"/>
          <w:szCs w:val="20"/>
          <w:rtl w:val="0"/>
          <w:lang w:val="en-US"/>
        </w:rPr>
        <w:t xml:space="preserve">Manual </w:t>
      </w:r>
      <w:r>
        <w:rPr>
          <w:i w:val="1"/>
          <w:iCs w:val="1"/>
          <w:sz w:val="20"/>
          <w:szCs w:val="20"/>
          <w:rtl w:val="0"/>
          <w:lang w:val="en-US"/>
        </w:rPr>
        <w:t>–</w:t>
      </w:r>
      <w:r>
        <w:rPr>
          <w:i w:val="1"/>
          <w:iCs w:val="1"/>
          <w:sz w:val="20"/>
          <w:szCs w:val="20"/>
          <w:rtl w:val="0"/>
          <w:lang w:val="en-US"/>
        </w:rPr>
        <w:t>Structured Resources for Group Development, Volume 2,</w:t>
      </w:r>
      <w:r>
        <w:rPr>
          <w:sz w:val="20"/>
          <w:szCs w:val="20"/>
          <w:rtl w:val="0"/>
          <w:lang w:val="en-US"/>
        </w:rPr>
        <w:t xml:space="preserve"> p. 14-15; by The ISECP Group, George Schemel, S.J. et al.; 1992</w:t>
      </w:r>
      <w:r>
        <w:rPr>
          <w:rtl w:val="0"/>
          <w:lang w:val="en-US"/>
        </w:rPr>
        <w:t xml:space="preserve">.  </w:t>
        <w:tab/>
        <w:tab/>
      </w:r>
    </w:p>
    <w:p>
      <w:pPr>
        <w:pStyle w:val="Body Text"/>
        <w:rPr>
          <w:b w:val="1"/>
          <w:bCs w:val="1"/>
          <w:outline w:val="0"/>
          <w:color w:val="000000"/>
          <w:u w:color="000000"/>
          <w14:textFill>
            <w14:solidFill>
              <w14:srgbClr w14:val="000000"/>
            </w14:solidFill>
          </w14:textFill>
        </w:rPr>
      </w:pPr>
    </w:p>
    <w:p>
      <w:pPr>
        <w:pStyle w:val="Body Text"/>
        <w:rPr>
          <w:b w:val="1"/>
          <w:bCs w:val="1"/>
          <w:outline w:val="0"/>
          <w:color w:val="000000"/>
          <w:u w:color="000000"/>
          <w14:textFill>
            <w14:solidFill>
              <w14:srgbClr w14:val="000000"/>
            </w14:solidFill>
          </w14:textFill>
        </w:rPr>
      </w:pPr>
    </w:p>
    <w:p>
      <w:pPr>
        <w:pStyle w:val="Body Text"/>
        <w:rPr>
          <w:b w:val="1"/>
          <w:bCs w:val="1"/>
          <w:outline w:val="0"/>
          <w:color w:val="000000"/>
          <w:u w:color="000000"/>
          <w14:textFill>
            <w14:solidFill>
              <w14:srgbClr w14:val="000000"/>
            </w14:solidFill>
          </w14:textFill>
        </w:rPr>
      </w:pPr>
    </w:p>
    <w:p>
      <w:pPr>
        <w:pStyle w:val="Body Text"/>
        <w:rPr>
          <w:b w:val="1"/>
          <w:bCs w:val="1"/>
          <w:outline w:val="0"/>
          <w:color w:val="000000"/>
          <w:u w:color="000000"/>
          <w14:textFill>
            <w14:solidFill>
              <w14:srgbClr w14:val="000000"/>
            </w14:solidFill>
          </w14:textFill>
        </w:rPr>
      </w:pPr>
      <w:r>
        <w:rPr>
          <w:b w:val="1"/>
          <w:bCs w:val="1"/>
          <w:rtl w:val="0"/>
          <w:lang w:val="en-US"/>
        </w:rPr>
        <w:t xml:space="preserve">E. Explanatory </w:t>
      </w:r>
    </w:p>
    <w:p>
      <w:pPr>
        <w:pStyle w:val="Body Text"/>
        <w:rPr>
          <w:b w:val="1"/>
          <w:bCs w:val="1"/>
        </w:rPr>
      </w:pPr>
      <w:r>
        <w:rPr>
          <w:b w:val="1"/>
          <w:bCs w:val="1"/>
          <w:rtl w:val="0"/>
          <w:lang w:val="en-US"/>
        </w:rPr>
        <w:t>notes</w:t>
      </w:r>
      <w:r>
        <w:rPr>
          <w:rtl w:val="0"/>
        </w:rPr>
        <w:t>:</w:t>
        <w:tab/>
        <w:tab/>
      </w:r>
      <w:r>
        <w:rPr>
          <w:b w:val="1"/>
          <w:bCs w:val="1"/>
          <w:rtl w:val="0"/>
          <w:lang w:val="en-US"/>
        </w:rPr>
        <w:t>Preparation:</w:t>
      </w:r>
    </w:p>
    <w:p>
      <w:pPr>
        <w:pStyle w:val="Body Text"/>
        <w:numPr>
          <w:ilvl w:val="0"/>
          <w:numId w:val="31"/>
        </w:numPr>
        <w:rPr>
          <w:lang w:val="en-US"/>
        </w:rPr>
      </w:pPr>
      <w:r>
        <w:rPr>
          <w:rtl w:val="0"/>
          <w:lang w:val="en-US"/>
        </w:rPr>
        <w:t>People participate better in small group spiritual conversation when they have good interior self-awareness. For practitioners of Ignatian spirituality, this comes from a habit of the Examen of consciousness.</w:t>
      </w:r>
    </w:p>
    <w:p>
      <w:pPr>
        <w:pStyle w:val="Body Text"/>
        <w:numPr>
          <w:ilvl w:val="0"/>
          <w:numId w:val="31"/>
        </w:numPr>
        <w:rPr>
          <w:lang w:val="en-US"/>
        </w:rPr>
      </w:pPr>
      <w:r>
        <w:rPr>
          <w:rtl w:val="0"/>
          <w:lang w:val="en-US"/>
        </w:rPr>
        <w:t>If the matter for prayer is a scripture passage or some other document, then a period of personal prayer over that passage precedes the communal sharing. The leader or the group can decide what amount of time is appropriate.</w:t>
      </w:r>
    </w:p>
    <w:p>
      <w:pPr>
        <w:pStyle w:val="Body Text"/>
        <w:numPr>
          <w:ilvl w:val="0"/>
          <w:numId w:val="31"/>
        </w:numPr>
        <w:rPr>
          <w:lang w:val="en-US"/>
        </w:rPr>
      </w:pPr>
      <w:r>
        <w:rPr>
          <w:rtl w:val="0"/>
          <w:lang w:val="en-US"/>
        </w:rPr>
        <w:t>If the matter for prayer is lived experience, then the communal sharing is preceded by a period of personal prayer with one</w:t>
      </w:r>
      <w:r>
        <w:rPr>
          <w:rtl w:val="0"/>
          <w:lang w:val="en-US"/>
        </w:rPr>
        <w:t>’</w:t>
      </w:r>
      <w:r>
        <w:rPr>
          <w:rtl w:val="0"/>
          <w:lang w:val="en-US"/>
        </w:rPr>
        <w:t>s experience, seeking to recognize how Christ has been active there and how one has responded to Him. Again, the leader or group can decide what amount of time is appropriate.</w:t>
      </w:r>
    </w:p>
    <w:p>
      <w:pPr>
        <w:pStyle w:val="Body Text"/>
        <w:numPr>
          <w:ilvl w:val="0"/>
          <w:numId w:val="31"/>
        </w:numPr>
        <w:rPr>
          <w:lang w:val="en-US"/>
        </w:rPr>
      </w:pPr>
      <w:r>
        <w:rPr>
          <w:rtl w:val="0"/>
          <w:lang w:val="en-US"/>
        </w:rPr>
        <w:t>Someone should prepare the meeting space so it is comfortable, welcoming, and sets a spiritual and respectful mood.</w:t>
      </w:r>
    </w:p>
    <w:p>
      <w:pPr>
        <w:pStyle w:val="Body Text"/>
        <w:ind w:left="1440" w:firstLine="0"/>
      </w:pPr>
    </w:p>
    <w:p>
      <w:pPr>
        <w:pStyle w:val="Body Text"/>
        <w:ind w:left="720" w:firstLine="720"/>
        <w:rPr>
          <w:b w:val="1"/>
          <w:bCs w:val="1"/>
          <w:outline w:val="0"/>
          <w:color w:val="000000"/>
          <w:u w:color="000000"/>
          <w14:textFill>
            <w14:solidFill>
              <w14:srgbClr w14:val="000000"/>
            </w14:solidFill>
          </w14:textFill>
        </w:rPr>
      </w:pPr>
      <w:r>
        <w:rPr>
          <w:b w:val="1"/>
          <w:bCs w:val="1"/>
          <w:rtl w:val="0"/>
          <w:lang w:val="en-US"/>
        </w:rPr>
        <w:t>General observations:</w:t>
      </w:r>
    </w:p>
    <w:p>
      <w:pPr>
        <w:pStyle w:val="Body Text"/>
        <w:numPr>
          <w:ilvl w:val="0"/>
          <w:numId w:val="32"/>
        </w:numPr>
        <w:rPr>
          <w:lang w:val="en-US"/>
        </w:rPr>
      </w:pPr>
      <w:r>
        <w:rPr>
          <w:i w:val="1"/>
          <w:iCs w:val="1"/>
          <w:rtl w:val="0"/>
          <w:lang w:val="en-US"/>
        </w:rPr>
        <w:t xml:space="preserve">Use of silence: </w:t>
      </w:r>
      <w:r>
        <w:rPr>
          <w:rtl w:val="0"/>
          <w:lang w:val="en-US"/>
        </w:rPr>
        <w:t xml:space="preserve">Times of silence are appropriate, and help to establish the </w:t>
        <w:tab/>
        <w:t>grateful and respectful spiritual context for the conversation. Moments of silence can help to heighten participants</w:t>
      </w:r>
      <w:r>
        <w:rPr>
          <w:rtl w:val="0"/>
          <w:lang w:val="en-US"/>
        </w:rPr>
        <w:t xml:space="preserve">’ </w:t>
      </w:r>
      <w:r>
        <w:rPr>
          <w:rtl w:val="0"/>
          <w:lang w:val="en-US"/>
        </w:rPr>
        <w:t>awareness of their experience.</w:t>
      </w:r>
    </w:p>
    <w:p>
      <w:pPr>
        <w:pStyle w:val="Body Text"/>
        <w:numPr>
          <w:ilvl w:val="0"/>
          <w:numId w:val="32"/>
        </w:numPr>
        <w:rPr>
          <w:lang w:val="en-US"/>
        </w:rPr>
      </w:pPr>
      <w:r>
        <w:rPr>
          <w:i w:val="1"/>
          <w:iCs w:val="1"/>
          <w:rtl w:val="0"/>
          <w:lang w:val="en-US"/>
        </w:rPr>
        <w:t xml:space="preserve">Confidentiality: </w:t>
      </w:r>
      <w:r>
        <w:rPr>
          <w:rtl w:val="0"/>
          <w:lang w:val="en-US"/>
        </w:rPr>
        <w:t>What is said in the group stays in the group, unless the group agrees otherwise. Talking outside the group of what has been shared confidentially there can greatly harm trust in the group.</w:t>
      </w:r>
    </w:p>
    <w:p>
      <w:pPr>
        <w:pStyle w:val="Body Text"/>
        <w:numPr>
          <w:ilvl w:val="0"/>
          <w:numId w:val="32"/>
        </w:numPr>
        <w:rPr>
          <w:lang w:val="en-US"/>
        </w:rPr>
      </w:pPr>
      <w:r>
        <w:rPr>
          <w:i w:val="1"/>
          <w:iCs w:val="1"/>
          <w:rtl w:val="0"/>
          <w:lang w:val="en-US"/>
        </w:rPr>
        <w:t>Importance of the 2</w:t>
      </w:r>
      <w:r>
        <w:rPr>
          <w:i w:val="1"/>
          <w:iCs w:val="1"/>
          <w:vertAlign w:val="superscript"/>
          <w:rtl w:val="0"/>
          <w:lang w:val="en-US"/>
        </w:rPr>
        <w:t>nd</w:t>
      </w:r>
      <w:r>
        <w:rPr>
          <w:i w:val="1"/>
          <w:iCs w:val="1"/>
          <w:rtl w:val="0"/>
          <w:lang w:val="en-US"/>
        </w:rPr>
        <w:t xml:space="preserve"> round:</w:t>
      </w:r>
      <w:r>
        <w:rPr>
          <w:rtl w:val="0"/>
          <w:lang w:val="en-US"/>
        </w:rPr>
        <w:t xml:space="preserve"> The second round of sharing is where the communal movements of spirits become noticeable. These communal spiritual movements, in turn, indicate how the how the Spirit and the group are interacting. Thus, if there is consolation then the group is probably cooperating with the Spirit; if there is desolation, the group is probably resisting the Spirit. From the patterns of consolation and desolation can be inferred what the Spirit is trying to do. The second round is where the group starts to experience itself acting as a group, where the many </w:t>
      </w:r>
      <w:r>
        <w:rPr>
          <w:rtl w:val="0"/>
          <w:lang w:val="en-US"/>
        </w:rPr>
        <w:t>“</w:t>
      </w:r>
      <w:r>
        <w:rPr>
          <w:rtl w:val="0"/>
          <w:lang w:val="en-US"/>
        </w:rPr>
        <w:t>I</w:t>
      </w:r>
      <w:r>
        <w:rPr>
          <w:rtl w:val="0"/>
          <w:lang w:val="en-US"/>
        </w:rPr>
        <w:t>’</w:t>
      </w:r>
      <w:r>
        <w:rPr>
          <w:rtl w:val="0"/>
          <w:lang w:val="en-US"/>
        </w:rPr>
        <w:t>s</w:t>
      </w:r>
      <w:r>
        <w:rPr>
          <w:rtl w:val="0"/>
          <w:lang w:val="en-US"/>
        </w:rPr>
        <w:t xml:space="preserve">” </w:t>
      </w:r>
      <w:r>
        <w:rPr>
          <w:rtl w:val="0"/>
          <w:lang w:val="en-US"/>
        </w:rPr>
        <w:t xml:space="preserve">start becoming a </w:t>
      </w:r>
      <w:r>
        <w:rPr>
          <w:rtl w:val="0"/>
          <w:lang w:val="en-US"/>
        </w:rPr>
        <w:t>“</w:t>
      </w:r>
      <w:r>
        <w:rPr>
          <w:rtl w:val="0"/>
          <w:lang w:val="en-US"/>
        </w:rPr>
        <w:t>we</w:t>
      </w:r>
      <w:r>
        <w:rPr>
          <w:rtl w:val="0"/>
          <w:lang w:val="en-US"/>
        </w:rPr>
        <w:t>”</w:t>
      </w:r>
      <w:r>
        <w:rPr>
          <w:rtl w:val="0"/>
          <w:lang w:val="en-US"/>
        </w:rPr>
        <w:t>, and where communal intimacy in the Lord is built.</w:t>
      </w:r>
    </w:p>
    <w:p>
      <w:pPr>
        <w:pStyle w:val="Body Text"/>
        <w:numPr>
          <w:ilvl w:val="0"/>
          <w:numId w:val="32"/>
        </w:numPr>
        <w:rPr>
          <w:lang w:val="en-US"/>
        </w:rPr>
      </w:pPr>
      <w:r>
        <w:rPr>
          <w:i w:val="1"/>
          <w:iCs w:val="1"/>
          <w:rtl w:val="0"/>
          <w:lang w:val="en-US"/>
        </w:rPr>
        <w:t>The 2</w:t>
      </w:r>
      <w:r>
        <w:rPr>
          <w:i w:val="1"/>
          <w:iCs w:val="1"/>
          <w:vertAlign w:val="superscript"/>
          <w:rtl w:val="0"/>
          <w:lang w:val="en-US"/>
        </w:rPr>
        <w:t>nd</w:t>
      </w:r>
      <w:r>
        <w:rPr>
          <w:i w:val="1"/>
          <w:iCs w:val="1"/>
          <w:rtl w:val="0"/>
          <w:lang w:val="en-US"/>
        </w:rPr>
        <w:t xml:space="preserve"> round and apostolic outreach:</w:t>
      </w:r>
      <w:r>
        <w:rPr>
          <w:rtl w:val="0"/>
          <w:lang w:val="en-US"/>
        </w:rPr>
        <w:t xml:space="preserve"> The 2</w:t>
      </w:r>
      <w:r>
        <w:rPr>
          <w:vertAlign w:val="superscript"/>
          <w:rtl w:val="0"/>
          <w:lang w:val="en-US"/>
        </w:rPr>
        <w:t>nd</w:t>
      </w:r>
      <w:r>
        <w:rPr>
          <w:rtl w:val="0"/>
          <w:lang w:val="en-US"/>
        </w:rPr>
        <w:t xml:space="preserve"> round is where forward apostolic movements or possible questions for discernment emerge in a group that practices 1</w:t>
      </w:r>
      <w:r>
        <w:rPr>
          <w:vertAlign w:val="superscript"/>
          <w:rtl w:val="0"/>
          <w:lang w:val="en-US"/>
        </w:rPr>
        <w:t>st</w:t>
      </w:r>
      <w:r>
        <w:rPr>
          <w:rtl w:val="0"/>
          <w:lang w:val="en-US"/>
        </w:rPr>
        <w:t xml:space="preserve"> and 2</w:t>
      </w:r>
      <w:r>
        <w:rPr>
          <w:vertAlign w:val="superscript"/>
          <w:rtl w:val="0"/>
          <w:lang w:val="en-US"/>
        </w:rPr>
        <w:t>nd</w:t>
      </w:r>
      <w:r>
        <w:rPr>
          <w:rtl w:val="0"/>
          <w:lang w:val="en-US"/>
        </w:rPr>
        <w:t xml:space="preserve"> round spiritual conversation habitually. Even if the conversations are undertaken primarily for community-building and to discover what the Lord is doing among them, if the group is of an apostolic spirituality </w:t>
      </w:r>
      <w:r>
        <w:rPr>
          <w:rtl w:val="0"/>
          <w:lang w:val="en-US"/>
        </w:rPr>
        <w:t>–</w:t>
      </w:r>
      <w:r>
        <w:rPr>
          <w:rtl w:val="0"/>
          <w:lang w:val="en-US"/>
        </w:rPr>
        <w:t>which all Ignatian groups are</w:t>
      </w:r>
      <w:r>
        <w:rPr>
          <w:rtl w:val="0"/>
          <w:lang w:val="en-US"/>
        </w:rPr>
        <w:t xml:space="preserve">–– </w:t>
      </w:r>
      <w:r>
        <w:rPr>
          <w:rtl w:val="0"/>
          <w:lang w:val="en-US"/>
        </w:rPr>
        <w:t>then forward movements and questions for discernment will sooner or later emerge in the 2</w:t>
      </w:r>
      <w:r>
        <w:rPr>
          <w:vertAlign w:val="superscript"/>
          <w:rtl w:val="0"/>
          <w:lang w:val="en-US"/>
        </w:rPr>
        <w:t>nd</w:t>
      </w:r>
      <w:r>
        <w:rPr>
          <w:rtl w:val="0"/>
          <w:lang w:val="en-US"/>
        </w:rPr>
        <w:t xml:space="preserve"> round is where this will begin.</w:t>
      </w:r>
    </w:p>
    <w:p>
      <w:pPr>
        <w:pStyle w:val="Body Text"/>
        <w:numPr>
          <w:ilvl w:val="0"/>
          <w:numId w:val="32"/>
        </w:numPr>
        <w:rPr>
          <w:lang w:val="en-US"/>
        </w:rPr>
      </w:pPr>
      <w:r>
        <w:rPr>
          <w:i w:val="1"/>
          <w:iCs w:val="1"/>
          <w:rtl w:val="0"/>
          <w:lang w:val="en-US"/>
        </w:rPr>
        <w:t xml:space="preserve">Frequency: </w:t>
      </w:r>
      <w:r>
        <w:rPr>
          <w:rtl w:val="0"/>
          <w:lang w:val="en-US"/>
        </w:rPr>
        <w:t>Not every community or team meeting needs to be a small group spiritual conversation with 1</w:t>
      </w:r>
      <w:r>
        <w:rPr>
          <w:vertAlign w:val="superscript"/>
          <w:rtl w:val="0"/>
          <w:lang w:val="en-US"/>
        </w:rPr>
        <w:t>st</w:t>
      </w:r>
      <w:r>
        <w:rPr>
          <w:rtl w:val="0"/>
          <w:lang w:val="en-US"/>
        </w:rPr>
        <w:t xml:space="preserve"> and 2</w:t>
      </w:r>
      <w:r>
        <w:rPr>
          <w:vertAlign w:val="superscript"/>
          <w:rtl w:val="0"/>
          <w:lang w:val="en-US"/>
        </w:rPr>
        <w:t>nd</w:t>
      </w:r>
      <w:r>
        <w:rPr>
          <w:rtl w:val="0"/>
          <w:lang w:val="en-US"/>
        </w:rPr>
        <w:t xml:space="preserve"> rounds of sharing. But to do so regularly, for example monthly or every other month, helps to build the group into a discerning community.</w:t>
      </w:r>
    </w:p>
    <w:p>
      <w:pPr>
        <w:pStyle w:val="Body Text"/>
        <w:numPr>
          <w:ilvl w:val="0"/>
          <w:numId w:val="32"/>
        </w:numPr>
        <w:rPr>
          <w:lang w:val="en-US"/>
        </w:rPr>
      </w:pPr>
      <w:r>
        <w:rPr>
          <w:i w:val="1"/>
          <w:iCs w:val="1"/>
          <w:rtl w:val="0"/>
          <w:lang w:val="en-US"/>
        </w:rPr>
        <w:t>Size of the group:</w:t>
      </w:r>
      <w:r>
        <w:rPr>
          <w:rtl w:val="0"/>
          <w:lang w:val="en-US"/>
        </w:rPr>
        <w:t xml:space="preserve"> Experience suggests that the ideal number of participants for small group spiritual conversation is about 8. With much more than 8, then listening takes longer and participants tire. Then more group structures and dynamics are needed to sustain the spiritual quality of the conversation and to allow the group to experience itself as a group. With fewer than 8, less structure is needed, and there is more room for spontaneity, if time and mutual respect allow.</w:t>
      </w:r>
    </w:p>
    <w:p>
      <w:pPr>
        <w:pStyle w:val="Body Text"/>
        <w:numPr>
          <w:ilvl w:val="0"/>
          <w:numId w:val="32"/>
        </w:numPr>
        <w:rPr>
          <w:lang w:val="en-US"/>
        </w:rPr>
      </w:pPr>
      <w:r>
        <w:rPr>
          <w:i w:val="1"/>
          <w:iCs w:val="1"/>
          <w:rtl w:val="0"/>
          <w:lang w:val="en-US"/>
        </w:rPr>
        <w:t>Importance of discipline:</w:t>
      </w:r>
      <w:r>
        <w:rPr>
          <w:rtl w:val="0"/>
          <w:lang w:val="en-US"/>
        </w:rPr>
        <w:t xml:space="preserve"> The disciplines that maintain an atmosphere of trust, active listening and intentional speaking in a group conversation or meeting are important for many reasons. They help make each participant feel welcomed in their particular uniqueness of character and whatever their current mood might be. Furthermore they acknowledge the data of each one</w:t>
      </w:r>
      <w:r>
        <w:rPr>
          <w:rtl w:val="0"/>
          <w:lang w:val="en-US"/>
        </w:rPr>
        <w:t>’</w:t>
      </w:r>
      <w:r>
        <w:rPr>
          <w:rtl w:val="0"/>
          <w:lang w:val="en-US"/>
        </w:rPr>
        <w:t xml:space="preserve">s interiority (such as emotions, moods, ideas, insights, decisions, etc.) as important. Finally, by giving everyone equal time and opportunity, each person is treated as equal to the others irrespective of their status, ability and willingness to speak, or the extent of their experience or depth of their insight. </w:t>
      </w:r>
    </w:p>
    <w:p>
      <w:pPr>
        <w:pStyle w:val="Body Text"/>
        <w:numPr>
          <w:ilvl w:val="0"/>
          <w:numId w:val="32"/>
        </w:numPr>
        <w:rPr>
          <w:lang w:val="en-US"/>
        </w:rPr>
      </w:pPr>
      <w:r>
        <w:rPr>
          <w:i w:val="1"/>
          <w:iCs w:val="1"/>
          <w:rtl w:val="0"/>
          <w:lang w:val="en-US"/>
        </w:rPr>
        <w:t>Related graces:</w:t>
      </w:r>
      <w:r>
        <w:rPr>
          <w:rtl w:val="0"/>
          <w:lang w:val="en-US"/>
        </w:rPr>
        <w:t xml:space="preserve"> This kind of sharing and listening can lead to powerful experiences of acceptance, of recognizing Christ in others, and of feeling accepted by Christ through others. Some participants experience healing of past pains and new freedom through such welcome, even if what they were freed from never came up as a topic in the conversation. These related graces underline the importance of the disciplines that promote trust in the group.</w:t>
      </w:r>
    </w:p>
    <w:p>
      <w:pPr>
        <w:pStyle w:val="Body Text"/>
        <w:ind w:left="1080" w:firstLine="0"/>
      </w:pPr>
    </w:p>
    <w:p>
      <w:pPr>
        <w:pStyle w:val="Body Text"/>
        <w:ind w:left="1440" w:firstLine="0"/>
        <w:rPr>
          <w:b w:val="1"/>
          <w:bCs w:val="1"/>
          <w:outline w:val="0"/>
          <w:color w:val="000000"/>
          <w:u w:color="000000"/>
          <w14:textFill>
            <w14:solidFill>
              <w14:srgbClr w14:val="000000"/>
            </w14:solidFill>
          </w14:textFill>
        </w:rPr>
      </w:pPr>
      <w:r>
        <w:rPr>
          <w:b w:val="1"/>
          <w:bCs w:val="1"/>
          <w:rtl w:val="0"/>
          <w:lang w:val="en-US"/>
        </w:rPr>
        <w:t>Role of the leader</w:t>
      </w:r>
    </w:p>
    <w:p>
      <w:pPr>
        <w:pStyle w:val="Body Text"/>
        <w:numPr>
          <w:ilvl w:val="0"/>
          <w:numId w:val="34"/>
        </w:numPr>
        <w:rPr>
          <w:lang w:val="en-US"/>
        </w:rPr>
      </w:pPr>
      <w:r>
        <w:rPr>
          <w:rtl w:val="0"/>
          <w:lang w:val="en-US"/>
        </w:rPr>
        <w:t>In Tool #2, the leader</w:t>
      </w:r>
      <w:r>
        <w:rPr>
          <w:rtl w:val="0"/>
          <w:lang w:val="en-US"/>
        </w:rPr>
        <w:t>’</w:t>
      </w:r>
      <w:r>
        <w:rPr>
          <w:rtl w:val="0"/>
          <w:lang w:val="en-US"/>
        </w:rPr>
        <w:t>s main roles are to ensure an orderly spiritual conversation, to listen attentively for consolations and desolations in the group, and to help the group recognize these. With regard to the orderliness of the process, the leader invites each participant to share the results of their prayer, without allowing interruptions during any sharing, and reminds people to share from felt knowledge, and not to debate others.</w:t>
      </w:r>
    </w:p>
    <w:p>
      <w:pPr>
        <w:pStyle w:val="Body Text"/>
        <w:numPr>
          <w:ilvl w:val="0"/>
          <w:numId w:val="34"/>
        </w:numPr>
        <w:rPr>
          <w:lang w:val="en-US"/>
        </w:rPr>
      </w:pPr>
      <w:r>
        <w:rPr>
          <w:rtl w:val="0"/>
          <w:lang w:val="en-US"/>
        </w:rPr>
        <w:t>If the leader is also a participant, then the leader also shares, but never first, as this could condition the sharings of others.</w:t>
      </w:r>
    </w:p>
    <w:p>
      <w:pPr>
        <w:pStyle w:val="Body Text"/>
        <w:numPr>
          <w:ilvl w:val="0"/>
          <w:numId w:val="34"/>
        </w:numPr>
        <w:rPr>
          <w:lang w:val="en-US"/>
        </w:rPr>
      </w:pPr>
      <w:r>
        <w:rPr>
          <w:rtl w:val="0"/>
          <w:lang w:val="en-US"/>
        </w:rPr>
        <w:t>A judicious use of prayer, silence and symbol by the leader helps set the spiritual tone and framework for the conversation.</w:t>
      </w:r>
    </w:p>
    <w:p>
      <w:pPr>
        <w:pStyle w:val="Body Text"/>
        <w:ind w:left="1440" w:firstLine="0"/>
      </w:pPr>
    </w:p>
    <w:p>
      <w:pPr>
        <w:pStyle w:val="Body Text"/>
      </w:pPr>
      <w:r>
        <w:rPr>
          <w:rFonts w:ascii="Arial Unicode MS" w:cs="Arial Unicode MS" w:hAnsi="Arial Unicode MS" w:eastAsia="Arial Unicode MS"/>
          <w:b w:val="0"/>
          <w:bCs w:val="0"/>
          <w:i w:val="0"/>
          <w:iCs w:val="0"/>
        </w:rPr>
        <w:br w:type="page"/>
      </w:r>
    </w:p>
    <w:p>
      <w:pPr>
        <w:pStyle w:val="Body Text"/>
      </w:pPr>
    </w:p>
    <w:p>
      <w:pPr>
        <w:pStyle w:val="Body Text"/>
        <w:jc w:val="left"/>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p>
    <w:p>
      <w:pPr>
        <w:pStyle w:val="Body Text"/>
        <w:ind w:left="1440" w:firstLine="0"/>
        <w:jc w:val="left"/>
        <w:rPr>
          <w:b w:val="1"/>
          <w:bCs w:val="1"/>
          <w:outline w:val="0"/>
          <w:color w:val="000000"/>
          <w:sz w:val="28"/>
          <w:szCs w:val="28"/>
          <w:u w:color="000000"/>
          <w14:textFill>
            <w14:solidFill>
              <w14:srgbClr w14:val="000000"/>
            </w14:solidFill>
          </w14:textFill>
        </w:rPr>
      </w:pPr>
      <w:r>
        <w:rPr>
          <w:b w:val="1"/>
          <w:bCs w:val="1"/>
          <w:sz w:val="28"/>
          <w:szCs w:val="28"/>
          <w:rtl w:val="0"/>
          <w:lang w:val="en-US"/>
        </w:rPr>
        <w:t>Tool #5</w:t>
        <w:tab/>
        <w:t>Communal Discernment</w:t>
      </w:r>
    </w:p>
    <w:p>
      <w:pPr>
        <w:pStyle w:val="Body Text"/>
        <w:ind w:left="1440" w:firstLine="0"/>
        <w:jc w:val="left"/>
        <w:rPr>
          <w:outline w:val="0"/>
          <w:color w:val="000000"/>
          <w:sz w:val="28"/>
          <w:szCs w:val="28"/>
          <w:u w:color="000000"/>
          <w14:textFill>
            <w14:solidFill>
              <w14:srgbClr w14:val="000000"/>
            </w14:solidFill>
          </w14:textFill>
        </w:rPr>
      </w:pPr>
    </w:p>
    <w:p>
      <w:pPr>
        <w:pStyle w:val="Body Text"/>
        <w:ind w:left="1440" w:firstLine="0"/>
        <w:jc w:val="left"/>
        <w:rPr>
          <w:outline w:val="0"/>
          <w:color w:val="000000"/>
          <w:sz w:val="28"/>
          <w:szCs w:val="28"/>
          <w:u w:color="000000"/>
          <w14:textFill>
            <w14:solidFill>
              <w14:srgbClr w14:val="000000"/>
            </w14:solidFill>
          </w14:textFill>
        </w:rPr>
      </w:pPr>
    </w:p>
    <w:p>
      <w:pPr>
        <w:pStyle w:val="Body Text"/>
        <w:ind w:left="1440" w:firstLine="0"/>
        <w:rPr>
          <w:outline w:val="0"/>
          <w:color w:val="000000"/>
          <w:sz w:val="28"/>
          <w:szCs w:val="28"/>
          <w:u w:color="000000"/>
          <w14:textFill>
            <w14:solidFill>
              <w14:srgbClr w14:val="000000"/>
            </w14:solidFill>
          </w14:textFill>
        </w:rPr>
      </w:pPr>
      <w:r>
        <w:rPr>
          <w:i w:val="1"/>
          <w:iCs w:val="1"/>
          <w:sz w:val="28"/>
          <w:szCs w:val="28"/>
          <w:rtl w:val="0"/>
          <w:lang w:val="en-US"/>
        </w:rPr>
        <w:t>Now while he was with them at table,</w:t>
      </w:r>
      <w:r>
        <w:rPr>
          <w:sz w:val="28"/>
          <w:szCs w:val="28"/>
          <w:rtl w:val="0"/>
          <w:lang w:val="en-US"/>
        </w:rPr>
        <w:t xml:space="preserve"> </w:t>
      </w:r>
      <w:r>
        <w:rPr>
          <w:i w:val="1"/>
          <w:iCs w:val="1"/>
          <w:sz w:val="28"/>
          <w:szCs w:val="28"/>
          <w:rtl w:val="0"/>
          <w:lang w:val="en-US"/>
        </w:rPr>
        <w:t xml:space="preserve">he took bread and said the blessing; then he broke it and handed it to them. And their eyes were opened and they recognized him; but he had vanished from their sight. Then they said to each other, </w:t>
      </w:r>
      <w:r>
        <w:rPr>
          <w:i w:val="1"/>
          <w:iCs w:val="1"/>
          <w:sz w:val="28"/>
          <w:szCs w:val="28"/>
          <w:rtl w:val="0"/>
          <w:lang w:val="en-US"/>
        </w:rPr>
        <w:t>‘</w:t>
      </w:r>
      <w:r>
        <w:rPr>
          <w:i w:val="1"/>
          <w:iCs w:val="1"/>
          <w:sz w:val="28"/>
          <w:szCs w:val="28"/>
          <w:rtl w:val="0"/>
          <w:lang w:val="en-US"/>
        </w:rPr>
        <w:t>Did not our hearts burn within us as he talked to us on the road and explained the scriptures to us?</w:t>
      </w:r>
      <w:r>
        <w:rPr>
          <w:i w:val="1"/>
          <w:iCs w:val="1"/>
          <w:sz w:val="28"/>
          <w:szCs w:val="28"/>
          <w:rtl w:val="0"/>
          <w:lang w:val="en-US"/>
        </w:rPr>
        <w:t xml:space="preserve">’ </w:t>
      </w:r>
      <w:r>
        <w:rPr>
          <w:i w:val="1"/>
          <w:iCs w:val="1"/>
          <w:sz w:val="28"/>
          <w:szCs w:val="28"/>
          <w:rtl w:val="0"/>
          <w:lang w:val="en-US"/>
        </w:rPr>
        <w:t>Then they set out that instant and returned to Jerusalem.</w:t>
      </w:r>
      <w:r>
        <w:rPr>
          <w:b w:val="1"/>
          <w:bCs w:val="1"/>
          <w:sz w:val="28"/>
          <w:szCs w:val="28"/>
        </w:rPr>
        <w:tab/>
        <w:tab/>
      </w:r>
      <w:r>
        <w:rPr>
          <w:sz w:val="28"/>
          <w:szCs w:val="28"/>
          <w:rtl w:val="0"/>
        </w:rPr>
        <w:tab/>
        <w:t xml:space="preserve">    Luke 24: 30-33a</w:t>
      </w:r>
    </w:p>
    <w:p>
      <w:pPr>
        <w:pStyle w:val="Body Text"/>
        <w:ind w:left="1440" w:firstLine="0"/>
        <w:rPr>
          <w:outline w:val="0"/>
          <w:color w:val="000000"/>
          <w:sz w:val="28"/>
          <w:szCs w:val="28"/>
          <w:u w:color="000000"/>
          <w14:textFill>
            <w14:solidFill>
              <w14:srgbClr w14:val="000000"/>
            </w14:solidFill>
          </w14:textFill>
        </w:rPr>
      </w:pPr>
    </w:p>
    <w:p>
      <w:pPr>
        <w:pStyle w:val="Body Text"/>
        <w:ind w:left="1440" w:firstLine="0"/>
        <w:jc w:val="left"/>
        <w:rPr>
          <w:outline w:val="0"/>
          <w:color w:val="000000"/>
          <w:sz w:val="28"/>
          <w:szCs w:val="28"/>
          <w:u w:color="000000"/>
          <w14:textFill>
            <w14:solidFill>
              <w14:srgbClr w14:val="000000"/>
            </w14:solidFill>
          </w14:textFill>
        </w:rPr>
      </w:pPr>
    </w:p>
    <w:p>
      <w:pPr>
        <w:pStyle w:val="Body Text"/>
        <w:jc w:val="left"/>
      </w:pPr>
      <w:r>
        <w:rPr>
          <w:rFonts w:ascii="Arial Unicode MS" w:cs="Arial Unicode MS" w:hAnsi="Arial Unicode MS" w:eastAsia="Arial Unicode MS"/>
          <w:b w:val="0"/>
          <w:bCs w:val="0"/>
          <w:i w:val="0"/>
          <w:iCs w:val="0"/>
        </w:rPr>
        <w:br w:type="page"/>
      </w:r>
    </w:p>
    <w:p>
      <w:pPr>
        <w:pStyle w:val="Body Text"/>
        <w:jc w:val="left"/>
        <w:rPr>
          <w:b w:val="1"/>
          <w:bCs w:val="1"/>
        </w:rPr>
      </w:pPr>
      <w:r>
        <w:rPr>
          <w:b w:val="1"/>
          <w:bCs w:val="1"/>
          <w:rtl w:val="0"/>
          <w:lang w:val="en-US"/>
        </w:rPr>
        <w:t>Tool #5: Communal Discernment</w:t>
      </w:r>
    </w:p>
    <w:p>
      <w:pPr>
        <w:pStyle w:val="Body Text"/>
        <w:jc w:val="left"/>
        <w:rPr>
          <w:b w:val="1"/>
          <w:bCs w:val="1"/>
        </w:rPr>
      </w:pPr>
    </w:p>
    <w:p>
      <w:pPr>
        <w:pStyle w:val="Body Text"/>
      </w:pPr>
      <w:r>
        <w:rPr>
          <w:i w:val="1"/>
          <w:iCs w:val="1"/>
          <w:rtl w:val="0"/>
          <w:lang w:val="en-US"/>
        </w:rPr>
        <w:t>Now while he was with them at table,</w:t>
      </w:r>
      <w:r>
        <w:rPr>
          <w:rtl w:val="0"/>
        </w:rPr>
        <w:t xml:space="preserve"> </w:t>
      </w:r>
      <w:r>
        <w:rPr>
          <w:i w:val="1"/>
          <w:iCs w:val="1"/>
          <w:rtl w:val="0"/>
          <w:lang w:val="en-US"/>
        </w:rPr>
        <w:t xml:space="preserve">he took bread and said the blessing; then he broke it and handed it to them. And their eyes were opened and they recognized him; but he had vanished from their sight. Then they said to each other, </w:t>
      </w:r>
      <w:r>
        <w:rPr>
          <w:i w:val="1"/>
          <w:iCs w:val="1"/>
          <w:rtl w:val="0"/>
          <w:lang w:val="en-US"/>
        </w:rPr>
        <w:t>‘</w:t>
      </w:r>
      <w:r>
        <w:rPr>
          <w:i w:val="1"/>
          <w:iCs w:val="1"/>
          <w:rtl w:val="0"/>
          <w:lang w:val="en-US"/>
        </w:rPr>
        <w:t>Did not our hearts burn within us as he talked to us on the road and explained the scriptures to us?</w:t>
      </w:r>
      <w:r>
        <w:rPr>
          <w:i w:val="1"/>
          <w:iCs w:val="1"/>
          <w:rtl w:val="0"/>
          <w:lang w:val="en-US"/>
        </w:rPr>
        <w:t xml:space="preserve">’ </w:t>
      </w:r>
      <w:r>
        <w:rPr>
          <w:i w:val="1"/>
          <w:iCs w:val="1"/>
          <w:rtl w:val="0"/>
          <w:lang w:val="en-US"/>
        </w:rPr>
        <w:t>Then they set out that instant and returned to Jerusalem.</w:t>
      </w:r>
      <w:r>
        <w:rPr>
          <w:b w:val="1"/>
          <w:bCs w:val="1"/>
        </w:rPr>
        <w:tab/>
        <w:tab/>
      </w:r>
      <w:r>
        <w:rPr>
          <w:rtl w:val="0"/>
        </w:rPr>
        <w:tab/>
        <w:t xml:space="preserve">         Luke 24: 30-33a</w:t>
      </w:r>
    </w:p>
    <w:p>
      <w:pPr>
        <w:pStyle w:val="Body Text"/>
      </w:pPr>
    </w:p>
    <w:p>
      <w:pPr>
        <w:pStyle w:val="Body Text"/>
      </w:pPr>
      <w:r>
        <w:rPr>
          <w:b w:val="1"/>
          <w:bCs w:val="1"/>
          <w:rtl w:val="0"/>
          <w:lang w:val="en-US"/>
        </w:rPr>
        <w:t>A. What:</w:t>
      </w:r>
      <w:r>
        <w:rPr>
          <w:rtl w:val="0"/>
        </w:rPr>
        <w:tab/>
        <w:t>Communal discernment occurs when a group engaged in spiritual</w:t>
      </w:r>
    </w:p>
    <w:p>
      <w:pPr>
        <w:pStyle w:val="Body Text"/>
        <w:ind w:left="1440" w:firstLine="0"/>
      </w:pPr>
      <w:r>
        <w:rPr>
          <w:rtl w:val="0"/>
          <w:lang w:val="en-US"/>
        </w:rPr>
        <w:t xml:space="preserve">conversation seeks to identify the communal movements of spirit that they are experiencing. This new level of reflection moves the group from the </w:t>
      </w:r>
      <w:r>
        <w:rPr>
          <w:i w:val="1"/>
          <w:iCs w:val="1"/>
          <w:rtl w:val="0"/>
          <w:lang w:val="en-US"/>
        </w:rPr>
        <w:t xml:space="preserve">experience </w:t>
      </w:r>
      <w:r>
        <w:rPr>
          <w:rtl w:val="0"/>
          <w:lang w:val="en-US"/>
        </w:rPr>
        <w:t xml:space="preserve">of spiritual movements to their </w:t>
      </w:r>
      <w:r>
        <w:rPr>
          <w:i w:val="1"/>
          <w:iCs w:val="1"/>
          <w:rtl w:val="0"/>
          <w:lang w:val="en-US"/>
        </w:rPr>
        <w:t>identification</w:t>
      </w:r>
      <w:r>
        <w:rPr>
          <w:rtl w:val="0"/>
          <w:lang w:val="en-US"/>
        </w:rPr>
        <w:t>.</w:t>
      </w:r>
    </w:p>
    <w:p>
      <w:pPr>
        <w:pStyle w:val="Body Text"/>
        <w:ind w:left="1440" w:firstLine="0"/>
      </w:pPr>
      <w:r>
        <w:rPr>
          <w:rtl w:val="0"/>
          <w:lang w:val="en-US"/>
        </w:rPr>
        <w:t>The 2</w:t>
      </w:r>
      <w:r>
        <w:rPr>
          <w:vertAlign w:val="superscript"/>
          <w:rtl w:val="0"/>
          <w:lang w:val="en-US"/>
        </w:rPr>
        <w:t>nd</w:t>
      </w:r>
      <w:r>
        <w:rPr>
          <w:rtl w:val="0"/>
          <w:lang w:val="en-US"/>
        </w:rPr>
        <w:t xml:space="preserve"> round of a group spiritual conversation allows a group to experience communal spiritual movements, which also happens in the 1</w:t>
      </w:r>
      <w:r>
        <w:rPr>
          <w:vertAlign w:val="superscript"/>
          <w:rtl w:val="0"/>
          <w:lang w:val="en-US"/>
        </w:rPr>
        <w:t>st</w:t>
      </w:r>
      <w:r>
        <w:rPr>
          <w:rtl w:val="0"/>
          <w:lang w:val="en-US"/>
        </w:rPr>
        <w:t xml:space="preserve"> round but happens more strongly and obviously in the 2</w:t>
      </w:r>
      <w:r>
        <w:rPr>
          <w:vertAlign w:val="superscript"/>
          <w:rtl w:val="0"/>
          <w:lang w:val="en-US"/>
        </w:rPr>
        <w:t>nd</w:t>
      </w:r>
      <w:r>
        <w:rPr>
          <w:rtl w:val="0"/>
          <w:lang w:val="en-US"/>
        </w:rPr>
        <w:t>. But the 2</w:t>
      </w:r>
      <w:r>
        <w:rPr>
          <w:vertAlign w:val="superscript"/>
          <w:rtl w:val="0"/>
          <w:lang w:val="en-US"/>
        </w:rPr>
        <w:t>nd</w:t>
      </w:r>
      <w:r>
        <w:rPr>
          <w:rtl w:val="0"/>
          <w:lang w:val="en-US"/>
        </w:rPr>
        <w:t xml:space="preserve"> round does not necessarily help the group to recognize its own communal spiritual movements. Some participants or the leader will usually be able to do so, but for the group itself, as a group, to recognize them, another step is needed: a 3</w:t>
      </w:r>
      <w:r>
        <w:rPr>
          <w:vertAlign w:val="superscript"/>
          <w:rtl w:val="0"/>
          <w:lang w:val="en-US"/>
        </w:rPr>
        <w:t>rd</w:t>
      </w:r>
      <w:r>
        <w:rPr>
          <w:rtl w:val="0"/>
          <w:lang w:val="en-US"/>
        </w:rPr>
        <w:t xml:space="preserve"> round of spiritual conversation where the group directs its attention to its own conversation and interactions in order to discern what consolations and desolations they were experiencing there, especially during the 2</w:t>
      </w:r>
      <w:r>
        <w:rPr>
          <w:vertAlign w:val="superscript"/>
          <w:rtl w:val="0"/>
          <w:lang w:val="en-US"/>
        </w:rPr>
        <w:t>nd</w:t>
      </w:r>
      <w:r>
        <w:rPr>
          <w:rtl w:val="0"/>
          <w:lang w:val="en-US"/>
        </w:rPr>
        <w:t xml:space="preserve"> round.</w:t>
      </w:r>
    </w:p>
    <w:p>
      <w:pPr>
        <w:pStyle w:val="Body Text"/>
        <w:ind w:left="1440" w:firstLine="0"/>
      </w:pPr>
      <w:r>
        <w:rPr>
          <w:rtl w:val="0"/>
          <w:lang w:val="en-US"/>
        </w:rPr>
        <w:t xml:space="preserve">N.B.: Communal </w:t>
      </w:r>
      <w:r>
        <w:rPr>
          <w:i w:val="1"/>
          <w:iCs w:val="1"/>
          <w:rtl w:val="0"/>
          <w:lang w:val="en-US"/>
        </w:rPr>
        <w:t>apostolic</w:t>
      </w:r>
      <w:r>
        <w:rPr>
          <w:rtl w:val="0"/>
          <w:lang w:val="en-US"/>
        </w:rPr>
        <w:t xml:space="preserve"> discernment occurs when the group</w:t>
      </w:r>
      <w:r>
        <w:rPr>
          <w:rtl w:val="0"/>
          <w:lang w:val="en-US"/>
        </w:rPr>
        <w:t>’</w:t>
      </w:r>
      <w:r>
        <w:rPr>
          <w:rtl w:val="0"/>
          <w:lang w:val="en-US"/>
        </w:rPr>
        <w:t>s discernment is about a question about what they will do. This leads to decision-making, which is discussed in the next Tool, #6.</w:t>
      </w:r>
    </w:p>
    <w:p>
      <w:pPr>
        <w:pStyle w:val="Body Text"/>
        <w:jc w:val="left"/>
      </w:pPr>
    </w:p>
    <w:p>
      <w:pPr>
        <w:pStyle w:val="Body Text"/>
        <w:jc w:val="left"/>
      </w:pPr>
      <w:r>
        <w:rPr>
          <w:b w:val="1"/>
          <w:bCs w:val="1"/>
          <w:rtl w:val="0"/>
          <w:lang w:val="en-US"/>
        </w:rPr>
        <w:t>B. Why:</w:t>
      </w:r>
      <w:r>
        <w:rPr>
          <w:rtl w:val="0"/>
        </w:rPr>
        <w:tab/>
        <w:t>A group moves from spiritual conversation to communal discernment</w:t>
      </w:r>
    </w:p>
    <w:p>
      <w:pPr>
        <w:pStyle w:val="Body Text"/>
        <w:ind w:left="1440" w:firstLine="0"/>
        <w:jc w:val="left"/>
      </w:pPr>
      <w:r>
        <w:rPr>
          <w:rtl w:val="0"/>
          <w:lang w:val="en-US"/>
        </w:rPr>
        <w:t>in order to recognize the interaction between themselves and the  Spirit, to become more engaged in their own communal spiritual life, and to take responsibility for it. This involves noticing what the Lord is doing among them, being grateful for it, and allowing the gratitude to move the group to generosity.</w:t>
      </w:r>
    </w:p>
    <w:p>
      <w:pPr>
        <w:pStyle w:val="Body Text"/>
        <w:jc w:val="left"/>
      </w:pPr>
    </w:p>
    <w:p>
      <w:pPr>
        <w:pStyle w:val="Body Text"/>
        <w:jc w:val="left"/>
        <w:rPr>
          <w:b w:val="1"/>
          <w:bCs w:val="1"/>
          <w:outline w:val="0"/>
          <w:color w:val="000000"/>
          <w:u w:color="000000"/>
          <w14:textFill>
            <w14:solidFill>
              <w14:srgbClr w14:val="000000"/>
            </w14:solidFill>
          </w14:textFill>
        </w:rPr>
      </w:pPr>
      <w:r>
        <w:rPr>
          <w:b w:val="1"/>
          <w:bCs w:val="1"/>
          <w:rtl w:val="0"/>
          <w:lang w:val="en-US"/>
        </w:rPr>
        <w:t>C. Matter for</w:t>
      </w:r>
    </w:p>
    <w:p>
      <w:pPr>
        <w:pStyle w:val="Body Text"/>
        <w:jc w:val="left"/>
      </w:pPr>
      <w:r>
        <w:rPr>
          <w:b w:val="1"/>
          <w:bCs w:val="1"/>
          <w:rtl w:val="0"/>
          <w:lang w:val="en-US"/>
        </w:rPr>
        <w:t>Discernment:</w:t>
      </w:r>
      <w:r>
        <w:rPr>
          <w:rtl w:val="0"/>
        </w:rPr>
        <w:tab/>
        <w:t>In communal discernment, the object of the group</w:t>
      </w:r>
      <w:r>
        <w:rPr>
          <w:rtl w:val="0"/>
          <w:lang w:val="en-US"/>
        </w:rPr>
        <w:t>’</w:t>
      </w:r>
      <w:r>
        <w:rPr>
          <w:rtl w:val="0"/>
          <w:lang w:val="en-US"/>
        </w:rPr>
        <w:t>s attention in communal</w:t>
      </w:r>
    </w:p>
    <w:p>
      <w:pPr>
        <w:pStyle w:val="Body Text"/>
        <w:ind w:left="1440" w:firstLine="0"/>
        <w:jc w:val="left"/>
      </w:pPr>
      <w:r>
        <w:rPr>
          <w:rtl w:val="0"/>
          <w:lang w:val="en-US"/>
        </w:rPr>
        <w:t>is its own conversation and other interactions, their qualities, and the inner spiritual movements of the members of the group in response to these interactions.</w:t>
      </w:r>
    </w:p>
    <w:p>
      <w:pPr>
        <w:pStyle w:val="Body Text"/>
        <w:jc w:val="left"/>
      </w:pPr>
    </w:p>
    <w:p>
      <w:pPr>
        <w:pStyle w:val="Body Text"/>
      </w:pPr>
      <w:r>
        <w:rPr>
          <w:b w:val="1"/>
          <w:bCs w:val="1"/>
          <w:rtl w:val="0"/>
          <w:lang w:val="en-US"/>
        </w:rPr>
        <w:t>D. How:</w:t>
      </w:r>
      <w:r>
        <w:tab/>
      </w:r>
    </w:p>
    <w:p>
      <w:pPr>
        <w:pStyle w:val="Body Text"/>
        <w:numPr>
          <w:ilvl w:val="0"/>
          <w:numId w:val="36"/>
        </w:numPr>
        <w:rPr>
          <w:lang w:val="en-US"/>
        </w:rPr>
      </w:pPr>
      <w:r>
        <w:rPr>
          <w:i w:val="1"/>
          <w:iCs w:val="1"/>
          <w:rtl w:val="0"/>
          <w:lang w:val="en-US"/>
        </w:rPr>
        <w:t>3</w:t>
      </w:r>
      <w:r>
        <w:rPr>
          <w:i w:val="1"/>
          <w:iCs w:val="1"/>
          <w:vertAlign w:val="superscript"/>
          <w:rtl w:val="0"/>
          <w:lang w:val="en-US"/>
        </w:rPr>
        <w:t>rd</w:t>
      </w:r>
      <w:r>
        <w:rPr>
          <w:i w:val="1"/>
          <w:iCs w:val="1"/>
          <w:rtl w:val="0"/>
          <w:lang w:val="en-US"/>
        </w:rPr>
        <w:t xml:space="preserve"> round. </w:t>
      </w:r>
      <w:r>
        <w:rPr>
          <w:rtl w:val="0"/>
          <w:lang w:val="en-US"/>
        </w:rPr>
        <w:t>The meeting proceeds as in Tool #4, with the addition of a 3</w:t>
      </w:r>
      <w:r>
        <w:rPr>
          <w:vertAlign w:val="superscript"/>
          <w:rtl w:val="0"/>
          <w:lang w:val="en-US"/>
        </w:rPr>
        <w:t>rd</w:t>
      </w:r>
      <w:r>
        <w:rPr>
          <w:rtl w:val="0"/>
          <w:lang w:val="en-US"/>
        </w:rPr>
        <w:t xml:space="preserve"> round after the 2</w:t>
      </w:r>
      <w:r>
        <w:rPr>
          <w:vertAlign w:val="superscript"/>
          <w:rtl w:val="0"/>
          <w:lang w:val="en-US"/>
        </w:rPr>
        <w:t>nd</w:t>
      </w:r>
      <w:r>
        <w:rPr>
          <w:rtl w:val="0"/>
          <w:lang w:val="en-US"/>
        </w:rPr>
        <w:t>, and before the conclusion of the meeting. The 3rd round of conversation allows the group to turn its attention to the qualities of their interactions in their conversation, and to how the individuals experienced these interactions, especially during the 2</w:t>
      </w:r>
      <w:r>
        <w:rPr>
          <w:vertAlign w:val="superscript"/>
          <w:rtl w:val="0"/>
          <w:lang w:val="en-US"/>
        </w:rPr>
        <w:t>nd</w:t>
      </w:r>
      <w:r>
        <w:rPr>
          <w:rtl w:val="0"/>
          <w:lang w:val="en-US"/>
        </w:rPr>
        <w:t xml:space="preserve"> round. In the qualities of these interactions the spiritual movements of consolation and desolation can be identified.</w:t>
      </w:r>
    </w:p>
    <w:p>
      <w:pPr>
        <w:pStyle w:val="Body Text"/>
        <w:numPr>
          <w:ilvl w:val="0"/>
          <w:numId w:val="36"/>
        </w:numPr>
        <w:rPr>
          <w:lang w:val="en-US"/>
        </w:rPr>
      </w:pPr>
      <w:r>
        <w:rPr>
          <w:i w:val="1"/>
          <w:iCs w:val="1"/>
          <w:rtl w:val="0"/>
          <w:lang w:val="en-US"/>
        </w:rPr>
        <w:t xml:space="preserve">Transition and pause. </w:t>
      </w:r>
      <w:r>
        <w:rPr>
          <w:rtl w:val="0"/>
          <w:lang w:val="en-US"/>
        </w:rPr>
        <w:t>After the 2</w:t>
      </w:r>
      <w:r>
        <w:rPr>
          <w:vertAlign w:val="superscript"/>
          <w:rtl w:val="0"/>
          <w:lang w:val="en-US"/>
        </w:rPr>
        <w:t>nd</w:t>
      </w:r>
      <w:r>
        <w:rPr>
          <w:rtl w:val="0"/>
          <w:lang w:val="en-US"/>
        </w:rPr>
        <w:t xml:space="preserve"> round, the leader announces the transition to the 3</w:t>
      </w:r>
      <w:r>
        <w:rPr>
          <w:vertAlign w:val="superscript"/>
          <w:rtl w:val="0"/>
          <w:lang w:val="en-US"/>
        </w:rPr>
        <w:t>rd</w:t>
      </w:r>
      <w:r>
        <w:rPr>
          <w:rtl w:val="0"/>
          <w:lang w:val="en-US"/>
        </w:rPr>
        <w:t xml:space="preserve"> round, and its purpose of bringing the group to the act of communal discernment. The leader suggests a prayerful pause of a few minutes to allow participants to reflect on what happened in the 2</w:t>
      </w:r>
      <w:r>
        <w:rPr>
          <w:vertAlign w:val="superscript"/>
          <w:rtl w:val="0"/>
          <w:lang w:val="en-US"/>
        </w:rPr>
        <w:t>nd</w:t>
      </w:r>
      <w:r>
        <w:rPr>
          <w:rtl w:val="0"/>
          <w:lang w:val="en-US"/>
        </w:rPr>
        <w:t xml:space="preserve"> round, and to become aware of how they were affected by it.</w:t>
      </w:r>
    </w:p>
    <w:p>
      <w:pPr>
        <w:pStyle w:val="Body Text"/>
        <w:numPr>
          <w:ilvl w:val="0"/>
          <w:numId w:val="36"/>
        </w:numPr>
        <w:rPr>
          <w:lang w:val="en-US"/>
        </w:rPr>
      </w:pPr>
      <w:r>
        <w:rPr>
          <w:i w:val="1"/>
          <w:iCs w:val="1"/>
          <w:rtl w:val="0"/>
          <w:lang w:val="en-US"/>
        </w:rPr>
        <w:t xml:space="preserve">Identification of communal consolations and desolations. </w:t>
      </w:r>
      <w:r>
        <w:rPr>
          <w:rtl w:val="0"/>
          <w:lang w:val="en-US"/>
        </w:rPr>
        <w:t>The leader then invites participants to suggest what they recognized as communal consolations and / or desolations during the 2</w:t>
      </w:r>
      <w:r>
        <w:rPr>
          <w:vertAlign w:val="superscript"/>
          <w:rtl w:val="0"/>
          <w:lang w:val="en-US"/>
        </w:rPr>
        <w:t>nd</w:t>
      </w:r>
      <w:r>
        <w:rPr>
          <w:rtl w:val="0"/>
          <w:lang w:val="en-US"/>
        </w:rPr>
        <w:t xml:space="preserve"> round, possibly also in the 1</w:t>
      </w:r>
      <w:r>
        <w:rPr>
          <w:vertAlign w:val="superscript"/>
          <w:rtl w:val="0"/>
          <w:lang w:val="en-US"/>
        </w:rPr>
        <w:t>st</w:t>
      </w:r>
      <w:r>
        <w:rPr>
          <w:rtl w:val="0"/>
          <w:lang w:val="en-US"/>
        </w:rPr>
        <w:t xml:space="preserve">. </w:t>
      </w:r>
      <w:r>
        <w:rPr>
          <w:i w:val="1"/>
          <w:iCs w:val="1"/>
          <w:rtl w:val="0"/>
          <w:lang w:val="en-US"/>
        </w:rPr>
        <w:t xml:space="preserve"> </w:t>
      </w:r>
      <w:r>
        <w:rPr>
          <w:rtl w:val="0"/>
          <w:lang w:val="en-US"/>
        </w:rPr>
        <w:t>Once most or all have shared, then the leader may share her or his perceptions of what the communal consolations and desolations may have been.</w:t>
      </w:r>
    </w:p>
    <w:p>
      <w:pPr>
        <w:pStyle w:val="Body Text"/>
        <w:numPr>
          <w:ilvl w:val="0"/>
          <w:numId w:val="36"/>
        </w:numPr>
        <w:rPr>
          <w:lang w:val="en-US"/>
        </w:rPr>
      </w:pPr>
      <w:r>
        <w:rPr>
          <w:i w:val="1"/>
          <w:iCs w:val="1"/>
          <w:rtl w:val="0"/>
          <w:lang w:val="en-US"/>
        </w:rPr>
        <w:t>Discussion.</w:t>
      </w:r>
      <w:r>
        <w:rPr>
          <w:rtl w:val="0"/>
          <w:lang w:val="en-US"/>
        </w:rPr>
        <w:t xml:space="preserve"> Once all have shared an opinion who want to, then the leader promotes an exchange that moves toward some degree of agreement about at least some communal movements of consolation and desolation and what they might mean for the life of the group. While continuing in the spirit of active listening and intentional speaking, the 3</w:t>
      </w:r>
      <w:r>
        <w:rPr>
          <w:vertAlign w:val="superscript"/>
          <w:rtl w:val="0"/>
          <w:lang w:val="en-US"/>
        </w:rPr>
        <w:t>rd</w:t>
      </w:r>
      <w:r>
        <w:rPr>
          <w:rtl w:val="0"/>
          <w:lang w:val="en-US"/>
        </w:rPr>
        <w:t xml:space="preserve"> round can take on the character of a discussion, that is, it can have a quicker style of interaction than would be typical in the 1</w:t>
      </w:r>
      <w:r>
        <w:rPr>
          <w:vertAlign w:val="superscript"/>
          <w:rtl w:val="0"/>
          <w:lang w:val="en-US"/>
        </w:rPr>
        <w:t>st</w:t>
      </w:r>
      <w:r>
        <w:rPr>
          <w:rtl w:val="0"/>
          <w:lang w:val="en-US"/>
        </w:rPr>
        <w:t xml:space="preserve"> and 2</w:t>
      </w:r>
      <w:r>
        <w:rPr>
          <w:vertAlign w:val="superscript"/>
          <w:rtl w:val="0"/>
          <w:lang w:val="en-US"/>
        </w:rPr>
        <w:t>nd</w:t>
      </w:r>
      <w:r>
        <w:rPr>
          <w:rtl w:val="0"/>
          <w:lang w:val="en-US"/>
        </w:rPr>
        <w:t xml:space="preserve"> rounds. A good quality of listening and speaking having been established in the 1</w:t>
      </w:r>
      <w:r>
        <w:rPr>
          <w:vertAlign w:val="superscript"/>
          <w:rtl w:val="0"/>
          <w:lang w:val="en-US"/>
        </w:rPr>
        <w:t>st</w:t>
      </w:r>
      <w:r>
        <w:rPr>
          <w:rtl w:val="0"/>
          <w:lang w:val="en-US"/>
        </w:rPr>
        <w:t xml:space="preserve"> and 2</w:t>
      </w:r>
      <w:r>
        <w:rPr>
          <w:vertAlign w:val="superscript"/>
          <w:rtl w:val="0"/>
          <w:lang w:val="en-US"/>
        </w:rPr>
        <w:t>nd</w:t>
      </w:r>
      <w:r>
        <w:rPr>
          <w:rtl w:val="0"/>
          <w:lang w:val="en-US"/>
        </w:rPr>
        <w:t xml:space="preserve"> rounds, hopefully this quality will be maintained in the discussion.</w:t>
      </w:r>
    </w:p>
    <w:p>
      <w:pPr>
        <w:pStyle w:val="Body Text"/>
        <w:numPr>
          <w:ilvl w:val="0"/>
          <w:numId w:val="36"/>
        </w:numPr>
        <w:rPr>
          <w:lang w:val="en-US"/>
        </w:rPr>
      </w:pPr>
      <w:r>
        <w:rPr>
          <w:i w:val="1"/>
          <w:iCs w:val="1"/>
          <w:rtl w:val="0"/>
          <w:lang w:val="en-US"/>
        </w:rPr>
        <w:t xml:space="preserve">Conclusion. </w:t>
      </w:r>
      <w:r>
        <w:rPr>
          <w:rtl w:val="0"/>
          <w:lang w:val="en-US"/>
        </w:rPr>
        <w:t>Once an approximate agreement has been reached about the identification and interpretation of at least some communal spiritual movements, the leader may then conclude with a review of the meeting, followed by a closing prayer of gratitude, as in tool #3.</w:t>
      </w:r>
    </w:p>
    <w:p>
      <w:pPr>
        <w:pStyle w:val="Body Text"/>
        <w:ind w:left="1080" w:firstLine="0"/>
        <w:rPr>
          <w:b w:val="1"/>
          <w:bCs w:val="1"/>
          <w:outline w:val="0"/>
          <w:color w:val="000000"/>
          <w:u w:color="000000"/>
          <w14:textFill>
            <w14:solidFill>
              <w14:srgbClr w14:val="000000"/>
            </w14:solidFill>
          </w14:textFill>
        </w:rPr>
      </w:pPr>
      <w:r>
        <w:rPr>
          <w:i w:val="1"/>
          <w:iCs w:val="1"/>
          <w:rtl w:val="0"/>
          <w:lang w:val="en-US"/>
        </w:rPr>
        <w:t xml:space="preserve"> </w:t>
      </w:r>
    </w:p>
    <w:p>
      <w:pPr>
        <w:pStyle w:val="Body Text"/>
        <w:jc w:val="left"/>
        <w:rPr>
          <w:b w:val="1"/>
          <w:bCs w:val="1"/>
          <w:outline w:val="0"/>
          <w:color w:val="000000"/>
          <w:u w:color="000000"/>
          <w14:textFill>
            <w14:solidFill>
              <w14:srgbClr w14:val="000000"/>
            </w14:solidFill>
          </w14:textFill>
        </w:rPr>
      </w:pPr>
    </w:p>
    <w:p>
      <w:pPr>
        <w:pStyle w:val="Body Text"/>
        <w:jc w:val="left"/>
        <w:rPr>
          <w:b w:val="1"/>
          <w:bCs w:val="1"/>
          <w:outline w:val="0"/>
          <w:color w:val="000000"/>
          <w:u w:color="000000"/>
          <w14:textFill>
            <w14:solidFill>
              <w14:srgbClr w14:val="000000"/>
            </w14:solidFill>
          </w14:textFill>
        </w:rPr>
      </w:pPr>
      <w:r>
        <w:rPr>
          <w:b w:val="1"/>
          <w:bCs w:val="1"/>
          <w:rtl w:val="0"/>
          <w:lang w:val="en-US"/>
        </w:rPr>
        <w:t>Explanatory</w:t>
      </w:r>
    </w:p>
    <w:p>
      <w:pPr>
        <w:pStyle w:val="Body Text"/>
        <w:jc w:val="left"/>
      </w:pPr>
      <w:r>
        <w:rPr>
          <w:b w:val="1"/>
          <w:bCs w:val="1"/>
          <w:rtl w:val="0"/>
          <w:lang w:val="en-US"/>
        </w:rPr>
        <w:t>Notes:</w:t>
      </w:r>
      <w:r>
        <w:tab/>
        <w:tab/>
      </w:r>
    </w:p>
    <w:p>
      <w:pPr>
        <w:pStyle w:val="Body Text"/>
        <w:numPr>
          <w:ilvl w:val="0"/>
          <w:numId w:val="38"/>
        </w:numPr>
        <w:rPr>
          <w:lang w:val="en-US"/>
        </w:rPr>
      </w:pPr>
      <w:r>
        <w:rPr>
          <w:rtl w:val="0"/>
          <w:lang w:val="en-US"/>
        </w:rPr>
        <w:t>The movements of consolation and desolation discerned in the qualities of the interactions in the group indicate when the group is in harmony with the action of the Spirit among them, and when the group is resisting the action of the Spirit. Consolation indicates that the group is probably in harmony with the Spirit</w:t>
      </w:r>
      <w:r>
        <w:rPr>
          <w:rtl w:val="0"/>
          <w:lang w:val="en-US"/>
        </w:rPr>
        <w:t>’</w:t>
      </w:r>
      <w:r>
        <w:rPr>
          <w:rtl w:val="0"/>
          <w:lang w:val="en-US"/>
        </w:rPr>
        <w:t>s action, and desolation probably indicates the group is not in harmony with the Spirit</w:t>
      </w:r>
      <w:r>
        <w:rPr>
          <w:rtl w:val="0"/>
          <w:lang w:val="en-US"/>
        </w:rPr>
        <w:t>’</w:t>
      </w:r>
      <w:r>
        <w:rPr>
          <w:rtl w:val="0"/>
          <w:lang w:val="en-US"/>
        </w:rPr>
        <w:t>s action. Recognizing both the moments of harmony and disharmony can help the group infer how the Spirit is drawing them forward.</w:t>
      </w:r>
    </w:p>
    <w:p>
      <w:pPr>
        <w:pStyle w:val="Body Text"/>
        <w:numPr>
          <w:ilvl w:val="0"/>
          <w:numId w:val="38"/>
        </w:numPr>
        <w:rPr>
          <w:lang w:val="en-US"/>
        </w:rPr>
      </w:pPr>
      <w:r>
        <w:rPr>
          <w:i w:val="1"/>
          <w:iCs w:val="1"/>
          <w:rtl w:val="0"/>
          <w:lang w:val="en-US"/>
        </w:rPr>
        <w:t xml:space="preserve">Communal consolations and desolations. </w:t>
      </w:r>
      <w:r>
        <w:rPr>
          <w:rtl w:val="0"/>
          <w:lang w:val="en-US"/>
        </w:rPr>
        <w:t>In order to identify the group</w:t>
      </w:r>
      <w:r>
        <w:rPr>
          <w:rtl w:val="0"/>
          <w:lang w:val="en-US"/>
        </w:rPr>
        <w:t>’</w:t>
      </w:r>
      <w:r>
        <w:rPr>
          <w:rtl w:val="0"/>
          <w:lang w:val="en-US"/>
        </w:rPr>
        <w:t xml:space="preserve">s spiritual consolations and desolations, it is necessary to be able to recognize communal movements of spirits. A fuller discussion of this can be found in </w:t>
      </w:r>
      <w:r>
        <w:rPr>
          <w:rtl w:val="0"/>
          <w:lang w:val="en-US"/>
        </w:rPr>
        <w:t>“</w:t>
      </w:r>
      <w:r>
        <w:rPr>
          <w:rtl w:val="0"/>
          <w:lang w:val="en-US"/>
        </w:rPr>
        <w:t>Supplementary Comments A</w:t>
      </w:r>
      <w:r>
        <w:rPr>
          <w:rtl w:val="0"/>
          <w:lang w:val="en-US"/>
        </w:rPr>
        <w:t xml:space="preserve">” </w:t>
      </w:r>
      <w:r>
        <w:rPr>
          <w:rtl w:val="0"/>
          <w:lang w:val="en-US"/>
        </w:rPr>
        <w:t>at the end of this Toolkit. As a rule of thumb, anything that enhances or energizes the group</w:t>
      </w:r>
      <w:r>
        <w:rPr>
          <w:rtl w:val="0"/>
          <w:lang w:val="en-US"/>
        </w:rPr>
        <w:t>’</w:t>
      </w:r>
      <w:r>
        <w:rPr>
          <w:rtl w:val="0"/>
          <w:lang w:val="en-US"/>
        </w:rPr>
        <w:t>s active listening and intentional speaking is probably a communal consolation, and anything that detracts from or depresses its active listening and intentional speaking is probably a communal consolation. More specific signs of consolation can be: where the group found insight, union, truth, acceptance, greater inclusivity, an increase in energy, etc. More specific signs of desolation can be: withdrawal from the group, decrease in energy, not listening actively, not speaking intentionally, avoiding reality, not telling the truth to each other, etc.</w:t>
      </w:r>
    </w:p>
    <w:p>
      <w:pPr>
        <w:pStyle w:val="Body Text"/>
        <w:numPr>
          <w:ilvl w:val="0"/>
          <w:numId w:val="38"/>
        </w:numPr>
        <w:rPr>
          <w:lang w:val="en-US"/>
        </w:rPr>
      </w:pPr>
      <w:r>
        <w:rPr>
          <w:rtl w:val="0"/>
          <w:lang w:val="en-US"/>
        </w:rPr>
        <w:t>In order better to recognize communal spiritual movements in a group, it helps to know Ignatius of Loyola</w:t>
      </w:r>
      <w:r>
        <w:rPr>
          <w:rtl w:val="0"/>
          <w:lang w:val="en-US"/>
        </w:rPr>
        <w:t>’</w:t>
      </w:r>
      <w:r>
        <w:rPr>
          <w:rtl w:val="0"/>
          <w:lang w:val="en-US"/>
        </w:rPr>
        <w:t xml:space="preserve">s two sets of Rules of Discernment in the </w:t>
      </w:r>
      <w:r>
        <w:rPr>
          <w:i w:val="1"/>
          <w:iCs w:val="1"/>
          <w:rtl w:val="0"/>
          <w:lang w:val="en-US"/>
        </w:rPr>
        <w:t>Spiritual Exercises.</w:t>
      </w:r>
      <w:r>
        <w:rPr>
          <w:rtl w:val="0"/>
          <w:lang w:val="en-US"/>
        </w:rPr>
        <w:t xml:space="preserve"> The Rules of Discernment for the Second Week will help one recognize the differences between true and false consolation, and true and false desolation.</w:t>
      </w:r>
    </w:p>
    <w:p>
      <w:pPr>
        <w:pStyle w:val="Body Text"/>
        <w:numPr>
          <w:ilvl w:val="0"/>
          <w:numId w:val="38"/>
        </w:numPr>
        <w:rPr>
          <w:lang w:val="en-US"/>
        </w:rPr>
      </w:pPr>
      <w:r>
        <w:rPr>
          <w:rtl w:val="0"/>
          <w:lang w:val="en-US"/>
        </w:rPr>
        <w:t>If a group has an apostolic spirituality and is listening well to the Spirit, then a regular practice of communal discernment will sooner or later raise questions for communal decision and action, that is, will move the group outwards to mission.</w:t>
      </w:r>
    </w:p>
    <w:p>
      <w:pPr>
        <w:pStyle w:val="Body Text"/>
        <w:ind w:left="1080" w:firstLine="0"/>
      </w:pPr>
    </w:p>
    <w:p>
      <w:pPr>
        <w:pStyle w:val="Body Text"/>
        <w:ind w:left="1080" w:firstLine="0"/>
        <w:rPr>
          <w:b w:val="1"/>
          <w:bCs w:val="1"/>
          <w:outline w:val="0"/>
          <w:color w:val="000000"/>
          <w:u w:color="000000"/>
          <w14:textFill>
            <w14:solidFill>
              <w14:srgbClr w14:val="000000"/>
            </w14:solidFill>
          </w14:textFill>
        </w:rPr>
      </w:pPr>
      <w:r>
        <w:rPr>
          <w:b w:val="1"/>
          <w:bCs w:val="1"/>
          <w:rtl w:val="0"/>
          <w:lang w:val="en-US"/>
        </w:rPr>
        <w:t>Role of the Leader</w:t>
      </w:r>
    </w:p>
    <w:p>
      <w:pPr>
        <w:pStyle w:val="Body Text"/>
        <w:numPr>
          <w:ilvl w:val="0"/>
          <w:numId w:val="40"/>
        </w:numPr>
        <w:rPr>
          <w:lang w:val="en-US"/>
        </w:rPr>
      </w:pPr>
      <w:r>
        <w:rPr>
          <w:rtl w:val="0"/>
          <w:lang w:val="en-US"/>
        </w:rPr>
        <w:t>As in earlier tools, the leader</w:t>
      </w:r>
      <w:r>
        <w:rPr>
          <w:rtl w:val="0"/>
          <w:lang w:val="en-US"/>
        </w:rPr>
        <w:t>’</w:t>
      </w:r>
      <w:r>
        <w:rPr>
          <w:rtl w:val="0"/>
          <w:lang w:val="en-US"/>
        </w:rPr>
        <w:t>s role is to help the process unfold in a fair and orderly way, and to maintain the spiritual quality of listening and speaking. In the 3</w:t>
      </w:r>
      <w:r>
        <w:rPr>
          <w:vertAlign w:val="superscript"/>
          <w:rtl w:val="0"/>
          <w:lang w:val="en-US"/>
        </w:rPr>
        <w:t>rd</w:t>
      </w:r>
      <w:r>
        <w:rPr>
          <w:rtl w:val="0"/>
          <w:lang w:val="en-US"/>
        </w:rPr>
        <w:t xml:space="preserve"> round, the leader may have to become more vigourously involved in the exchanges, helping the group to name some communal movements of consolation and desolation, and perhaps even negotiating some common agreement on what has been going on spiritually in the group.</w:t>
      </w:r>
    </w:p>
    <w:p>
      <w:pPr>
        <w:pStyle w:val="Body Text"/>
      </w:pPr>
    </w:p>
    <w:p>
      <w:pPr>
        <w:pStyle w:val="Body Text"/>
      </w:pPr>
      <w:r>
        <w:rPr>
          <w:rFonts w:ascii="Arial Unicode MS" w:cs="Arial Unicode MS" w:hAnsi="Arial Unicode MS" w:eastAsia="Arial Unicode MS"/>
          <w:b w:val="0"/>
          <w:bCs w:val="0"/>
          <w:i w:val="0"/>
          <w:iCs w:val="0"/>
        </w:rPr>
        <w:br w:type="page"/>
      </w: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ind w:left="720" w:firstLine="0"/>
        <w:rPr>
          <w:b w:val="1"/>
          <w:bCs w:val="1"/>
          <w:outline w:val="0"/>
          <w:color w:val="000000"/>
          <w:sz w:val="28"/>
          <w:szCs w:val="28"/>
          <w:u w:color="000000"/>
          <w14:textFill>
            <w14:solidFill>
              <w14:srgbClr w14:val="000000"/>
            </w14:solidFill>
          </w14:textFill>
        </w:rPr>
      </w:pPr>
      <w:r>
        <w:rPr>
          <w:b w:val="1"/>
          <w:bCs w:val="1"/>
          <w:sz w:val="28"/>
          <w:szCs w:val="28"/>
          <w:rtl w:val="0"/>
          <w:lang w:val="en-US"/>
        </w:rPr>
        <w:t>Tool #6:</w:t>
        <w:tab/>
        <w:t>Communal Decision-making</w:t>
      </w:r>
    </w:p>
    <w:p>
      <w:pPr>
        <w:pStyle w:val="Body Text"/>
        <w:ind w:left="720" w:firstLine="0"/>
        <w:rPr>
          <w:b w:val="1"/>
          <w:bCs w:val="1"/>
          <w:outline w:val="0"/>
          <w:color w:val="000000"/>
          <w:sz w:val="28"/>
          <w:szCs w:val="28"/>
          <w:u w:color="000000"/>
          <w14:textFill>
            <w14:solidFill>
              <w14:srgbClr w14:val="000000"/>
            </w14:solidFill>
          </w14:textFill>
        </w:rPr>
      </w:pPr>
    </w:p>
    <w:p>
      <w:pPr>
        <w:pStyle w:val="Body Text"/>
        <w:ind w:left="720" w:firstLine="0"/>
      </w:pPr>
      <w:r>
        <w:rPr>
          <w:i w:val="1"/>
          <w:iCs w:val="1"/>
          <w:rtl w:val="0"/>
          <w:lang w:val="en-US"/>
        </w:rPr>
        <w:t>…</w:t>
      </w:r>
      <w:r>
        <w:rPr>
          <w:i w:val="1"/>
          <w:iCs w:val="1"/>
          <w:rtl w:val="0"/>
          <w:lang w:val="en-US"/>
        </w:rPr>
        <w:t>and so we have decided unanimously to elect delegates and to send them to you with our well-beloved Barnabas and Paul, who have committed their lives to the name of our Lord Jesus Christ. Accordingly we are sending you Judas and Silas who will confirm to you by word of mouth what we have written. It has been decided by the Holy Spirit and by ourselves not to impose any burden on you but the essentials.</w:t>
      </w:r>
      <w:r>
        <w:rPr>
          <w:rtl w:val="0"/>
        </w:rPr>
        <w:tab/>
        <w:tab/>
        <w:t>Acts 15: 25-27</w:t>
      </w:r>
    </w:p>
    <w:p>
      <w:pPr>
        <w:pStyle w:val="Body Text"/>
      </w:pPr>
      <w:r>
        <w:rPr>
          <w:rFonts w:ascii="Arial Unicode MS" w:cs="Arial Unicode MS" w:hAnsi="Arial Unicode MS" w:eastAsia="Arial Unicode MS"/>
          <w:b w:val="0"/>
          <w:bCs w:val="0"/>
          <w:i w:val="0"/>
          <w:iCs w:val="0"/>
        </w:rPr>
        <w:br w:type="page"/>
      </w:r>
    </w:p>
    <w:p>
      <w:pPr>
        <w:pStyle w:val="Body Text"/>
        <w:rPr>
          <w:b w:val="1"/>
          <w:bCs w:val="1"/>
          <w:outline w:val="0"/>
          <w:color w:val="000000"/>
          <w:sz w:val="28"/>
          <w:szCs w:val="28"/>
          <w:u w:color="000000"/>
          <w14:textFill>
            <w14:solidFill>
              <w14:srgbClr w14:val="000000"/>
            </w14:solidFill>
          </w14:textFill>
        </w:rPr>
      </w:pPr>
      <w:r>
        <w:rPr>
          <w:b w:val="1"/>
          <w:bCs w:val="1"/>
          <w:sz w:val="28"/>
          <w:szCs w:val="28"/>
          <w:rtl w:val="0"/>
          <w:lang w:val="en-US"/>
        </w:rPr>
        <w:t>Tool #6:</w:t>
        <w:tab/>
        <w:t>Communal Decision-making</w:t>
      </w:r>
    </w:p>
    <w:p>
      <w:pPr>
        <w:pStyle w:val="Body Text"/>
        <w:rPr>
          <w:b w:val="1"/>
          <w:bCs w:val="1"/>
          <w:outline w:val="0"/>
          <w:color w:val="000000"/>
          <w:sz w:val="28"/>
          <w:szCs w:val="28"/>
          <w:u w:color="000000"/>
          <w14:textFill>
            <w14:solidFill>
              <w14:srgbClr w14:val="000000"/>
            </w14:solidFill>
          </w14:textFill>
        </w:rPr>
      </w:pPr>
    </w:p>
    <w:p>
      <w:pPr>
        <w:pStyle w:val="Body Text"/>
      </w:pPr>
      <w:r>
        <w:rPr>
          <w:i w:val="1"/>
          <w:iCs w:val="1"/>
          <w:rtl w:val="0"/>
          <w:lang w:val="en-US"/>
        </w:rPr>
        <w:t>…</w:t>
      </w:r>
      <w:r>
        <w:rPr>
          <w:i w:val="1"/>
          <w:iCs w:val="1"/>
          <w:rtl w:val="0"/>
          <w:lang w:val="en-US"/>
        </w:rPr>
        <w:t>and so we have decided unanimously to elect delegates and to send them to you with our well-beloved Barnabas and Paul, who have committed their lives to the name of our Lord Jesus Christ. Accordingly we are sending you Judas and Silas who will confirm to you by word of mouth what we have written. It has been decided by the Holy Spirit and by ourselves not to impose any burden on you but the essentials.</w:t>
      </w:r>
      <w:r>
        <w:rPr>
          <w:rtl w:val="0"/>
        </w:rPr>
        <w:tab/>
        <w:tab/>
        <w:t>Acts 15: 25-27</w:t>
      </w:r>
    </w:p>
    <w:p>
      <w:pPr>
        <w:pStyle w:val="Body Text"/>
      </w:pPr>
    </w:p>
    <w:p>
      <w:pPr>
        <w:pStyle w:val="Body Text"/>
        <w:ind w:left="1440" w:hanging="1440"/>
      </w:pPr>
      <w:r>
        <w:rPr>
          <w:b w:val="1"/>
          <w:bCs w:val="1"/>
          <w:rtl w:val="0"/>
          <w:lang w:val="en-US"/>
        </w:rPr>
        <w:t>A. What:</w:t>
        <w:tab/>
      </w:r>
      <w:r>
        <w:rPr>
          <w:rtl w:val="0"/>
          <w:lang w:val="en-US"/>
        </w:rPr>
        <w:t>The desire to find God</w:t>
      </w:r>
      <w:r>
        <w:rPr>
          <w:rtl w:val="0"/>
          <w:lang w:val="en-US"/>
        </w:rPr>
        <w:t>’</w:t>
      </w:r>
      <w:r>
        <w:rPr>
          <w:rtl w:val="0"/>
          <w:lang w:val="en-US"/>
        </w:rPr>
        <w:t xml:space="preserve">s will for the group with regard to a decision for action turns a communal discernment process into a communal </w:t>
      </w:r>
      <w:r>
        <w:rPr>
          <w:i w:val="1"/>
          <w:iCs w:val="1"/>
          <w:rtl w:val="0"/>
          <w:lang w:val="en-US"/>
        </w:rPr>
        <w:t xml:space="preserve">apostolic </w:t>
      </w:r>
      <w:r>
        <w:rPr>
          <w:rtl w:val="0"/>
          <w:lang w:val="en-US"/>
        </w:rPr>
        <w:t>discernment process. The process of communal decision-making is that of communal discernment as explained above in Tool #5, with the addition of five new elements:</w:t>
      </w:r>
    </w:p>
    <w:p>
      <w:pPr>
        <w:pStyle w:val="Body Text"/>
        <w:numPr>
          <w:ilvl w:val="0"/>
          <w:numId w:val="42"/>
        </w:numPr>
        <w:rPr>
          <w:lang w:val="en-US"/>
        </w:rPr>
      </w:pPr>
      <w:r>
        <w:rPr>
          <w:rtl w:val="0"/>
          <w:lang w:val="en-US"/>
        </w:rPr>
        <w:t>a question for decision</w:t>
      </w:r>
    </w:p>
    <w:p>
      <w:pPr>
        <w:pStyle w:val="Body Text"/>
        <w:numPr>
          <w:ilvl w:val="0"/>
          <w:numId w:val="42"/>
        </w:numPr>
        <w:rPr>
          <w:lang w:val="en-US"/>
        </w:rPr>
      </w:pPr>
      <w:r>
        <w:rPr>
          <w:rtl w:val="0"/>
          <w:lang w:val="en-US"/>
        </w:rPr>
        <w:t>the relevant data</w:t>
      </w:r>
    </w:p>
    <w:p>
      <w:pPr>
        <w:pStyle w:val="Body Text"/>
        <w:numPr>
          <w:ilvl w:val="0"/>
          <w:numId w:val="42"/>
        </w:numPr>
        <w:rPr>
          <w:lang w:val="en-US"/>
        </w:rPr>
      </w:pPr>
      <w:r>
        <w:rPr>
          <w:rtl w:val="0"/>
          <w:lang w:val="en-US"/>
        </w:rPr>
        <w:t>the grace of consensus</w:t>
      </w:r>
    </w:p>
    <w:p>
      <w:pPr>
        <w:pStyle w:val="Body Text"/>
        <w:numPr>
          <w:ilvl w:val="0"/>
          <w:numId w:val="42"/>
        </w:numPr>
        <w:rPr>
          <w:lang w:val="en-US"/>
        </w:rPr>
      </w:pPr>
      <w:r>
        <w:rPr>
          <w:rtl w:val="0"/>
          <w:lang w:val="en-US"/>
        </w:rPr>
        <w:t>the grace of confirmation</w:t>
      </w:r>
    </w:p>
    <w:p>
      <w:pPr>
        <w:pStyle w:val="Body Text"/>
        <w:numPr>
          <w:ilvl w:val="0"/>
          <w:numId w:val="42"/>
        </w:numPr>
        <w:rPr>
          <w:lang w:val="en-US"/>
        </w:rPr>
      </w:pPr>
      <w:r>
        <w:rPr>
          <w:rtl w:val="0"/>
          <w:lang w:val="en-US"/>
        </w:rPr>
        <w:t>implementation</w:t>
      </w:r>
    </w:p>
    <w:p>
      <w:pPr>
        <w:pStyle w:val="Body Text"/>
        <w:ind w:left="1440" w:firstLine="0"/>
      </w:pPr>
      <w:r>
        <w:rPr>
          <w:rtl w:val="0"/>
          <w:lang w:val="en-US"/>
        </w:rPr>
        <w:t>The key element is the grace of consensus. The other elements listed above either lead up to it or support it. While a communal decision-making process can last over many meetings, depending on the nature of the decision to be made, basically the 3</w:t>
      </w:r>
      <w:r>
        <w:rPr>
          <w:vertAlign w:val="superscript"/>
          <w:rtl w:val="0"/>
          <w:lang w:val="en-US"/>
        </w:rPr>
        <w:t>rd</w:t>
      </w:r>
      <w:r>
        <w:rPr>
          <w:rtl w:val="0"/>
          <w:lang w:val="en-US"/>
        </w:rPr>
        <w:t xml:space="preserve"> round of a communal discernment process turns into a search for consensus.</w:t>
      </w:r>
    </w:p>
    <w:p>
      <w:pPr>
        <w:pStyle w:val="Body Text"/>
        <w:ind w:left="1440" w:firstLine="0"/>
      </w:pPr>
      <w:r>
        <w:rPr>
          <w:rtl w:val="0"/>
          <w:lang w:val="en-US"/>
        </w:rPr>
        <w:t>N.B.: In a religious community, normally the superior is the decision-maker, not the community. A religious community may still go through such a process. In this case, the community makes a decision tentatively, and it is up to the religious superior to confirm it or not.</w:t>
      </w:r>
    </w:p>
    <w:p>
      <w:pPr>
        <w:pStyle w:val="Body Text"/>
        <w:ind w:left="1440" w:hanging="1440"/>
        <w:rPr>
          <w:b w:val="1"/>
          <w:bCs w:val="1"/>
          <w:outline w:val="0"/>
          <w:color w:val="000000"/>
          <w:u w:color="000000"/>
          <w14:textFill>
            <w14:solidFill>
              <w14:srgbClr w14:val="000000"/>
            </w14:solidFill>
          </w14:textFill>
        </w:rPr>
      </w:pPr>
    </w:p>
    <w:p>
      <w:pPr>
        <w:pStyle w:val="Body Text"/>
        <w:ind w:left="1440" w:hanging="1440"/>
      </w:pPr>
      <w:r>
        <w:rPr>
          <w:b w:val="1"/>
          <w:bCs w:val="1"/>
          <w:rtl w:val="0"/>
          <w:lang w:val="en-US"/>
        </w:rPr>
        <w:t>B. Why:</w:t>
      </w:r>
      <w:r>
        <w:rPr>
          <w:rtl w:val="0"/>
        </w:rPr>
        <w:tab/>
        <w:t>The purpose of communal apostolic discernment for decision-making is to come to a communally discerned decision in Christ by means of the grace of consensus. Consensus is not necessarily unanimity, but where every member of the group feels their concerns have been taken seriously, and can freely accept, support and implement the decision. Consensus is discussed in more detail below in the Explanatory Notes section of this Tool, as well as in Supplementary Comment A at the end of the Toolkit.</w:t>
      </w:r>
    </w:p>
    <w:p>
      <w:pPr>
        <w:pStyle w:val="Body Text"/>
        <w:ind w:left="1440" w:firstLine="0"/>
      </w:pPr>
    </w:p>
    <w:p>
      <w:pPr>
        <w:pStyle w:val="Body Text"/>
        <w:ind w:left="1440" w:hanging="1440"/>
        <w:rPr>
          <w:b w:val="1"/>
          <w:bCs w:val="1"/>
          <w:outline w:val="0"/>
          <w:color w:val="000000"/>
          <w:u w:color="000000"/>
          <w14:textFill>
            <w14:solidFill>
              <w14:srgbClr w14:val="000000"/>
            </w14:solidFill>
          </w14:textFill>
        </w:rPr>
      </w:pPr>
      <w:r>
        <w:rPr>
          <w:b w:val="1"/>
          <w:bCs w:val="1"/>
          <w:rtl w:val="0"/>
          <w:lang w:val="en-US"/>
        </w:rPr>
        <w:t>C. Matter for</w:t>
      </w:r>
    </w:p>
    <w:p>
      <w:pPr>
        <w:pStyle w:val="Body Text"/>
        <w:ind w:left="1440" w:hanging="1440"/>
      </w:pPr>
      <w:r>
        <w:rPr>
          <w:b w:val="1"/>
          <w:bCs w:val="1"/>
          <w:rtl w:val="0"/>
          <w:lang w:val="en-US"/>
        </w:rPr>
        <w:t>discernment:</w:t>
      </w:r>
      <w:r>
        <w:rPr>
          <w:rtl w:val="0"/>
        </w:rPr>
        <w:tab/>
        <w:t>The matter for discernment is the question for decision, and the communal spiritual movements that the group experiences in relation to it.</w:t>
      </w:r>
    </w:p>
    <w:p>
      <w:pPr>
        <w:pStyle w:val="Body Text"/>
      </w:pPr>
    </w:p>
    <w:p>
      <w:pPr>
        <w:pStyle w:val="Body Text"/>
      </w:pPr>
      <w:r>
        <w:rPr>
          <w:b w:val="1"/>
          <w:bCs w:val="1"/>
          <w:rtl w:val="0"/>
          <w:lang w:val="en-US"/>
        </w:rPr>
        <w:t>D. How:</w:t>
        <w:tab/>
      </w:r>
      <w:r>
        <w:rPr>
          <w:rtl w:val="0"/>
        </w:rPr>
        <w:t>The overall communal discernment process leading to a communal</w:t>
      </w:r>
    </w:p>
    <w:p>
      <w:pPr>
        <w:pStyle w:val="Body Text"/>
        <w:ind w:left="1440" w:firstLine="0"/>
      </w:pPr>
      <w:r>
        <w:rPr>
          <w:rtl w:val="0"/>
          <w:lang w:val="en-US"/>
        </w:rPr>
        <w:t xml:space="preserve">decision can take many forms. Depending on the nature and complexity of the decision to be made, the various elements of the process might need to happen over many meetings. Rather than offer a possible model or recipe for a communal decision-making process, the writers leave the concrete form to the ingenuity and discretion of each group and leader. To support this ingenuity and discretion, we provide here explanations of the five elements that need to be added to a communal discernment process in order for it to become a communal </w:t>
      </w:r>
      <w:r>
        <w:rPr>
          <w:i w:val="1"/>
          <w:iCs w:val="1"/>
          <w:rtl w:val="0"/>
          <w:lang w:val="en-US"/>
        </w:rPr>
        <w:t xml:space="preserve">apostolic </w:t>
      </w:r>
      <w:r>
        <w:rPr>
          <w:rtl w:val="0"/>
          <w:lang w:val="en-US"/>
        </w:rPr>
        <w:t>discernment process.</w:t>
      </w:r>
    </w:p>
    <w:p>
      <w:pPr>
        <w:pStyle w:val="Body Text"/>
        <w:ind w:left="1440" w:firstLine="0"/>
      </w:pPr>
      <w:r>
        <w:rPr>
          <w:rtl w:val="0"/>
          <w:lang w:val="en-US"/>
        </w:rPr>
        <w:t>1.   Formulating the question</w:t>
      </w:r>
    </w:p>
    <w:p>
      <w:pPr>
        <w:pStyle w:val="Body Text"/>
        <w:ind w:left="1440" w:firstLine="0"/>
      </w:pPr>
      <w:r>
        <w:rPr>
          <w:rtl w:val="0"/>
          <w:lang w:val="en-US"/>
        </w:rPr>
        <w:t>2.   Praying with the data</w:t>
      </w:r>
    </w:p>
    <w:p>
      <w:pPr>
        <w:pStyle w:val="Body Text"/>
        <w:ind w:left="1440" w:firstLine="0"/>
      </w:pPr>
      <w:r>
        <w:rPr>
          <w:rtl w:val="0"/>
          <w:lang w:val="en-US"/>
        </w:rPr>
        <w:t>3.   Seeking consensus and making the decision</w:t>
      </w:r>
    </w:p>
    <w:p>
      <w:pPr>
        <w:pStyle w:val="Body Text"/>
        <w:ind w:left="1440" w:firstLine="0"/>
      </w:pPr>
      <w:r>
        <w:rPr>
          <w:rtl w:val="0"/>
          <w:lang w:val="en-US"/>
        </w:rPr>
        <w:t>4.   Seeking confirmation</w:t>
      </w:r>
    </w:p>
    <w:p>
      <w:pPr>
        <w:pStyle w:val="Body Text"/>
        <w:ind w:left="1440" w:firstLine="0"/>
      </w:pPr>
      <w:r>
        <w:rPr>
          <w:rtl w:val="0"/>
          <w:lang w:val="en-US"/>
        </w:rPr>
        <w:t>5.   Implementing the decision</w:t>
      </w:r>
    </w:p>
    <w:p>
      <w:pPr>
        <w:pStyle w:val="Body Text"/>
        <w:ind w:left="1440" w:firstLine="0"/>
      </w:pPr>
      <w:r>
        <w:rPr>
          <w:rtl w:val="0"/>
          <w:lang w:val="en-US"/>
        </w:rPr>
        <w:t>If the process occurs over may meetings, then each meeting needs a clear goal, and should be preceded by personal prayer about the matter at hand.</w:t>
      </w:r>
    </w:p>
    <w:p>
      <w:pPr>
        <w:pStyle w:val="Body Text"/>
      </w:pPr>
    </w:p>
    <w:p>
      <w:pPr>
        <w:pStyle w:val="Body Text"/>
        <w:ind w:left="2160" w:hanging="1440"/>
        <w:rPr>
          <w:b w:val="1"/>
          <w:bCs w:val="1"/>
          <w:outline w:val="0"/>
          <w:color w:val="000000"/>
          <w:u w:color="000000"/>
          <w14:textFill>
            <w14:solidFill>
              <w14:srgbClr w14:val="000000"/>
            </w14:solidFill>
          </w14:textFill>
        </w:rPr>
      </w:pPr>
      <w:r>
        <w:rPr>
          <w:b w:val="1"/>
          <w:bCs w:val="1"/>
          <w:rtl w:val="0"/>
          <w:lang w:val="en-US"/>
        </w:rPr>
        <w:t>D.1:   The question for decision.</w:t>
      </w:r>
    </w:p>
    <w:p>
      <w:pPr>
        <w:pStyle w:val="Body Text"/>
        <w:ind w:left="1440" w:firstLine="0"/>
        <w:rPr>
          <w:b w:val="1"/>
          <w:bCs w:val="1"/>
          <w:outline w:val="0"/>
          <w:color w:val="000000"/>
          <w:u w:color="000000"/>
          <w14:textFill>
            <w14:solidFill>
              <w14:srgbClr w14:val="000000"/>
            </w14:solidFill>
          </w14:textFill>
        </w:rPr>
      </w:pPr>
    </w:p>
    <w:p>
      <w:pPr>
        <w:pStyle w:val="Body Text"/>
        <w:ind w:left="1440" w:firstLine="0"/>
      </w:pPr>
      <w:r>
        <w:rPr>
          <w:rtl w:val="0"/>
          <w:lang w:val="en-US"/>
        </w:rPr>
        <w:t>Much of the time of a communal decision-making process will typically be spent in preparatory elements 1 and 2, that is, in discovering an issue and formulating it into a question for discernment, and gathering the relevant information.</w:t>
      </w:r>
    </w:p>
    <w:p>
      <w:pPr>
        <w:pStyle w:val="Body Text"/>
        <w:ind w:left="1440" w:firstLine="0"/>
      </w:pPr>
    </w:p>
    <w:p>
      <w:pPr>
        <w:pStyle w:val="Body Text"/>
        <w:ind w:left="1440" w:firstLine="0"/>
      </w:pPr>
      <w:r>
        <w:rPr>
          <w:rtl w:val="0"/>
          <w:lang w:val="en-US"/>
        </w:rPr>
        <w:t>How does a potential issue for communal decision arise? Such issues can arise from inside the group or from outside. If a community or team regularly practices spiritual conversation and communal discernment (e.g. Tools #4 and #5), then an issue for decision might very well arise from the Spirit working with the group in the 2</w:t>
      </w:r>
      <w:r>
        <w:rPr>
          <w:vertAlign w:val="superscript"/>
          <w:rtl w:val="0"/>
          <w:lang w:val="en-US"/>
        </w:rPr>
        <w:t>nd</w:t>
      </w:r>
      <w:r>
        <w:rPr>
          <w:rtl w:val="0"/>
          <w:lang w:val="en-US"/>
        </w:rPr>
        <w:t xml:space="preserve"> rounds. An issue can also arise through opportunities or challenges in the community</w:t>
      </w:r>
      <w:r>
        <w:rPr>
          <w:rtl w:val="0"/>
          <w:lang w:val="en-US"/>
        </w:rPr>
        <w:t>’</w:t>
      </w:r>
      <w:r>
        <w:rPr>
          <w:rtl w:val="0"/>
          <w:lang w:val="en-US"/>
        </w:rPr>
        <w:t>s environment and their work.</w:t>
      </w:r>
    </w:p>
    <w:p>
      <w:pPr>
        <w:pStyle w:val="Body Text"/>
        <w:ind w:left="1440" w:firstLine="0"/>
      </w:pPr>
    </w:p>
    <w:p>
      <w:pPr>
        <w:pStyle w:val="Body Text"/>
        <w:ind w:left="1440" w:firstLine="0"/>
      </w:pPr>
      <w:r>
        <w:rPr>
          <w:rtl w:val="0"/>
          <w:lang w:val="en-US"/>
        </w:rPr>
        <w:t>A communal discernment for decision should be done for something of importance to the group, not for routine matters. Many practical matters do not need communal discernment. For example, one does not need a communal discernment to decide to fix the microwave! Whether something is a significant issue is a question of judgment, of course. But two rules of thumb can help: if the issue is outside the competence of various member</w:t>
      </w:r>
      <w:r>
        <w:rPr>
          <w:rtl w:val="0"/>
          <w:lang w:val="en-US"/>
        </w:rPr>
        <w:t>’</w:t>
      </w:r>
      <w:r>
        <w:rPr>
          <w:rtl w:val="0"/>
          <w:lang w:val="en-US"/>
        </w:rPr>
        <w:t>s normal roles and capacities, and if it is something about which members experience strong feelings because it somehow affects all of them and commits them to some action, then the issue might be significant enough to warrant a communal decision-making process.</w:t>
      </w:r>
    </w:p>
    <w:p>
      <w:pPr>
        <w:pStyle w:val="Body Text"/>
        <w:ind w:left="1440" w:firstLine="0"/>
      </w:pPr>
    </w:p>
    <w:p>
      <w:pPr>
        <w:pStyle w:val="Body Text"/>
        <w:ind w:left="1440" w:firstLine="0"/>
      </w:pPr>
      <w:r>
        <w:rPr>
          <w:rtl w:val="0"/>
          <w:lang w:val="en-US"/>
        </w:rPr>
        <w:t>Once a potential issue for communal decision has been identified, then formulating it into a question is an important step. It is important because everyone should know what they are praying about, and everyone should have the same question for their prayer, reflection and research. The question should also be significant to the group, that is, something that will commit it to some kind of action. The possibility of a commitment will provoke spiritual movements in the members. Formulating the issue into a question can have two steps, a general exploratory one and a specific one focused on the decision.</w:t>
      </w:r>
    </w:p>
    <w:p>
      <w:pPr>
        <w:pStyle w:val="Body Text"/>
        <w:ind w:left="1440" w:firstLine="0"/>
      </w:pPr>
    </w:p>
    <w:p>
      <w:pPr>
        <w:pStyle w:val="Body Text"/>
        <w:ind w:left="1440" w:firstLine="0"/>
      </w:pPr>
      <w:r>
        <w:rPr>
          <w:rtl w:val="0"/>
          <w:lang w:val="en-US"/>
        </w:rPr>
        <w:t xml:space="preserve">The exploratory statement of the issue should be an open-ended question, that is, one which can have many possible appropriate responses that can be explored, and which cannot be answered simply by </w:t>
      </w:r>
      <w:r>
        <w:rPr>
          <w:rtl w:val="0"/>
          <w:lang w:val="en-US"/>
        </w:rPr>
        <w:t>‘</w:t>
      </w:r>
      <w:r>
        <w:rPr>
          <w:rtl w:val="0"/>
          <w:lang w:val="en-US"/>
        </w:rPr>
        <w:t>yes</w:t>
      </w:r>
      <w:r>
        <w:rPr>
          <w:rtl w:val="0"/>
          <w:lang w:val="en-US"/>
        </w:rPr>
        <w:t xml:space="preserve">’ </w:t>
      </w:r>
      <w:r>
        <w:rPr>
          <w:rtl w:val="0"/>
          <w:lang w:val="en-US"/>
        </w:rPr>
        <w:t xml:space="preserve">or </w:t>
      </w:r>
      <w:r>
        <w:rPr>
          <w:rtl w:val="0"/>
          <w:lang w:val="en-US"/>
        </w:rPr>
        <w:t>‘</w:t>
      </w:r>
      <w:r>
        <w:rPr>
          <w:rtl w:val="0"/>
          <w:lang w:val="en-US"/>
        </w:rPr>
        <w:t>no</w:t>
      </w:r>
      <w:r>
        <w:rPr>
          <w:rtl w:val="0"/>
          <w:lang w:val="en-US"/>
        </w:rPr>
        <w:t>’</w:t>
      </w:r>
      <w:r>
        <w:rPr>
          <w:rtl w:val="0"/>
          <w:lang w:val="en-US"/>
        </w:rPr>
        <w:t xml:space="preserve">. For example, </w:t>
      </w:r>
      <w:r>
        <w:rPr>
          <w:rtl w:val="0"/>
          <w:lang w:val="en-US"/>
        </w:rPr>
        <w:t>“</w:t>
      </w:r>
      <w:r>
        <w:rPr>
          <w:rtl w:val="0"/>
          <w:lang w:val="en-US"/>
        </w:rPr>
        <w:t>We have a budget surplus. How shall we use it?</w:t>
      </w:r>
      <w:r>
        <w:rPr>
          <w:rtl w:val="0"/>
          <w:lang w:val="en-US"/>
        </w:rPr>
        <w:t xml:space="preserve">” </w:t>
      </w:r>
      <w:r>
        <w:rPr>
          <w:rtl w:val="0"/>
          <w:lang w:val="en-US"/>
        </w:rPr>
        <w:t>After various possibilities have been researched and prayed over personally and communally, then the issue can be narrowed to a more specific question, one which focuses on action and which necessitates a clear decision. This question should be expressed simply, clearly, in a positive manner and in a way that focuses on the group</w:t>
      </w:r>
      <w:r>
        <w:rPr>
          <w:rtl w:val="0"/>
          <w:lang w:val="en-US"/>
        </w:rPr>
        <w:t>’</w:t>
      </w:r>
      <w:r>
        <w:rPr>
          <w:rtl w:val="0"/>
          <w:lang w:val="en-US"/>
        </w:rPr>
        <w:t xml:space="preserve">s action, something like, </w:t>
      </w:r>
      <w:r>
        <w:rPr>
          <w:rtl w:val="0"/>
          <w:lang w:val="en-US"/>
        </w:rPr>
        <w:t>“</w:t>
      </w:r>
      <w:r>
        <w:rPr>
          <w:rtl w:val="0"/>
          <w:lang w:val="en-US"/>
        </w:rPr>
        <w:t>We will do x.</w:t>
      </w:r>
      <w:r>
        <w:rPr>
          <w:rtl w:val="0"/>
          <w:lang w:val="en-US"/>
        </w:rPr>
        <w:t xml:space="preserve">” </w:t>
      </w:r>
      <w:r>
        <w:rPr>
          <w:rtl w:val="0"/>
          <w:lang w:val="en-US"/>
        </w:rPr>
        <w:t>More than one session may be needed to pass many possible responses to the issue to one possible response that will become the question for decision.</w:t>
      </w:r>
    </w:p>
    <w:p>
      <w:pPr>
        <w:pStyle w:val="Body Text"/>
        <w:ind w:left="1440" w:hanging="1440"/>
        <w:rPr>
          <w:b w:val="1"/>
          <w:bCs w:val="1"/>
          <w:outline w:val="0"/>
          <w:color w:val="000000"/>
          <w:u w:color="000000"/>
          <w14:textFill>
            <w14:solidFill>
              <w14:srgbClr w14:val="000000"/>
            </w14:solidFill>
          </w14:textFill>
        </w:rPr>
      </w:pPr>
    </w:p>
    <w:p>
      <w:pPr>
        <w:pStyle w:val="Body Text"/>
        <w:ind w:left="1440" w:hanging="1440"/>
        <w:rPr>
          <w:b w:val="1"/>
          <w:bCs w:val="1"/>
        </w:rPr>
      </w:pPr>
      <w:r>
        <w:rPr>
          <w:b w:val="1"/>
          <w:bCs w:val="1"/>
        </w:rPr>
        <w:tab/>
      </w:r>
    </w:p>
    <w:p>
      <w:pPr>
        <w:pStyle w:val="Body Text"/>
        <w:ind w:left="2160" w:hanging="1440"/>
        <w:rPr>
          <w:b w:val="1"/>
          <w:bCs w:val="1"/>
          <w:outline w:val="0"/>
          <w:color w:val="000000"/>
          <w:u w:color="000000"/>
          <w14:textFill>
            <w14:solidFill>
              <w14:srgbClr w14:val="000000"/>
            </w14:solidFill>
          </w14:textFill>
        </w:rPr>
      </w:pPr>
      <w:r>
        <w:rPr>
          <w:b w:val="1"/>
          <w:bCs w:val="1"/>
          <w:rtl w:val="0"/>
          <w:lang w:val="en-US"/>
        </w:rPr>
        <w:t>D.2    Gathering the data</w:t>
      </w:r>
    </w:p>
    <w:p>
      <w:pPr>
        <w:pStyle w:val="Body Text"/>
        <w:ind w:left="1440" w:firstLine="0"/>
        <w:rPr>
          <w:b w:val="1"/>
          <w:bCs w:val="1"/>
          <w:outline w:val="0"/>
          <w:color w:val="000000"/>
          <w:u w:color="000000"/>
          <w14:textFill>
            <w14:solidFill>
              <w14:srgbClr w14:val="000000"/>
            </w14:solidFill>
          </w14:textFill>
        </w:rPr>
      </w:pPr>
    </w:p>
    <w:p>
      <w:pPr>
        <w:pStyle w:val="Body Text"/>
        <w:ind w:left="1440" w:hanging="1440"/>
      </w:pPr>
      <w:r>
        <w:rPr>
          <w:rtl w:val="0"/>
        </w:rPr>
        <w:tab/>
        <w:t xml:space="preserve">External or objective information may be needed for the decision, information that may be found through research. Such information answers questions like: </w:t>
      </w:r>
      <w:r>
        <w:rPr>
          <w:rtl w:val="0"/>
          <w:lang w:val="en-US"/>
        </w:rPr>
        <w:t>“</w:t>
      </w:r>
      <w:r>
        <w:rPr>
          <w:rtl w:val="0"/>
          <w:lang w:val="en-US"/>
        </w:rPr>
        <w:t>Is this feasible? Is it legal? How much will it cost? How long will it take to implement? How long will the effect last? Do we have the financial and personnel resources to do this? Are there alternatives? Does this fit with our mission? Who will benefit? What are the disadvantages? What are the advantages</w:t>
      </w:r>
      <w:r>
        <w:rPr>
          <w:rtl w:val="0"/>
          <w:lang w:val="en-US"/>
        </w:rPr>
        <w:t xml:space="preserve">” </w:t>
      </w:r>
      <w:r>
        <w:rPr>
          <w:rtl w:val="0"/>
          <w:lang w:val="en-US"/>
        </w:rPr>
        <w:t>etc. The spiritual or interior data will come from prayer, but this needs to be informed by the objective or external information.</w:t>
      </w:r>
    </w:p>
    <w:p>
      <w:pPr>
        <w:pStyle w:val="Body Text"/>
        <w:ind w:left="1440" w:hanging="1440"/>
      </w:pPr>
      <w:r>
        <w:tab/>
      </w:r>
    </w:p>
    <w:p>
      <w:pPr>
        <w:pStyle w:val="Body Text"/>
        <w:ind w:left="1440" w:hanging="1440"/>
      </w:pPr>
      <w:r>
        <w:rPr>
          <w:rtl w:val="0"/>
        </w:rPr>
        <w:tab/>
        <w:t>If more external information is needed than is available in the group, then the issue should be deferred until the needed information has been gathered and made available. There should be clear agreement about who will be getting the information and when it will be supplied to the group.</w:t>
      </w:r>
    </w:p>
    <w:p>
      <w:pPr>
        <w:pStyle w:val="Body Text"/>
        <w:ind w:left="1440" w:hanging="1440"/>
      </w:pPr>
      <w:r>
        <w:tab/>
      </w:r>
    </w:p>
    <w:p>
      <w:pPr>
        <w:pStyle w:val="Body Text"/>
        <w:ind w:left="1440" w:hanging="1440"/>
      </w:pPr>
      <w:r>
        <w:rPr>
          <w:rtl w:val="0"/>
        </w:rPr>
        <w:tab/>
        <w:t>Often the information-gathering phase occurs between the general issue and the formulation of the specific question for communal decision. Once the specific question for decision is formulated, some more external data might still be needed.</w:t>
      </w:r>
    </w:p>
    <w:p>
      <w:pPr>
        <w:pStyle w:val="Body Text"/>
        <w:ind w:left="1440" w:hanging="1440"/>
      </w:pPr>
    </w:p>
    <w:p>
      <w:pPr>
        <w:pStyle w:val="Body Text"/>
        <w:ind w:left="1440" w:hanging="1440"/>
      </w:pPr>
      <w:r>
        <w:rPr>
          <w:rtl w:val="0"/>
        </w:rPr>
        <w:tab/>
        <w:t>Once the question for decision has been formulated and the necessary external information has been gathered and made available, then the group is ready to seek consensus.</w:t>
      </w:r>
    </w:p>
    <w:p>
      <w:pPr>
        <w:pStyle w:val="Body Text"/>
        <w:ind w:left="1800" w:firstLine="0"/>
      </w:pPr>
    </w:p>
    <w:p>
      <w:pPr>
        <w:pStyle w:val="Body Text"/>
        <w:ind w:left="1440" w:firstLine="0"/>
      </w:pPr>
      <w:r>
        <w:rPr>
          <w:rtl w:val="0"/>
          <w:lang w:val="en-US"/>
        </w:rPr>
        <w:t>The data do not carry the decision. Rather, what carries the decision is the group</w:t>
      </w:r>
      <w:r>
        <w:rPr>
          <w:rtl w:val="0"/>
          <w:lang w:val="en-US"/>
        </w:rPr>
        <w:t>’</w:t>
      </w:r>
      <w:r>
        <w:rPr>
          <w:rtl w:val="0"/>
          <w:lang w:val="en-US"/>
        </w:rPr>
        <w:t>s growing awareness of the Spirit</w:t>
      </w:r>
      <w:r>
        <w:rPr>
          <w:rtl w:val="0"/>
          <w:lang w:val="en-US"/>
        </w:rPr>
        <w:t>’</w:t>
      </w:r>
      <w:r>
        <w:rPr>
          <w:rtl w:val="0"/>
          <w:lang w:val="en-US"/>
        </w:rPr>
        <w:t>s initiative in their communal life.</w:t>
      </w:r>
    </w:p>
    <w:p>
      <w:pPr>
        <w:pStyle w:val="Body Text"/>
        <w:ind w:left="1440" w:hanging="1440"/>
      </w:pPr>
    </w:p>
    <w:p>
      <w:pPr>
        <w:pStyle w:val="Body Text"/>
        <w:ind w:left="720" w:firstLine="720"/>
      </w:pPr>
    </w:p>
    <w:p>
      <w:pPr>
        <w:pStyle w:val="Body Text"/>
        <w:ind w:left="720" w:firstLine="0"/>
        <w:rPr>
          <w:b w:val="1"/>
          <w:bCs w:val="1"/>
        </w:rPr>
      </w:pPr>
      <w:r>
        <w:rPr>
          <w:b w:val="1"/>
          <w:bCs w:val="1"/>
          <w:rtl w:val="0"/>
          <w:lang w:val="en-US"/>
        </w:rPr>
        <w:t>D.3   Seeking consensus</w:t>
      </w:r>
    </w:p>
    <w:p>
      <w:pPr>
        <w:pStyle w:val="Body Text"/>
        <w:ind w:left="720" w:firstLine="0"/>
        <w:rPr>
          <w:b w:val="1"/>
          <w:bCs w:val="1"/>
        </w:rPr>
      </w:pPr>
    </w:p>
    <w:p>
      <w:pPr>
        <w:pStyle w:val="Body Text"/>
        <w:ind w:left="1440" w:firstLine="0"/>
      </w:pPr>
      <w:r>
        <w:rPr>
          <w:rtl w:val="0"/>
          <w:lang w:val="en-US"/>
        </w:rPr>
        <w:t>Communal decision-making is usually done by means of the grace of consensus. This is a sign of the will of God for the group or, put in other words, a sign of the most loving action that the group can choose. Consensus does not mean uniformity or unanimity. It does means that at the end of the discernment process everyone in the group feels that their positions have been taken seriously, and that they can freely accept the decision reached by the group, be in communion with the group, and participate in implementing the decision. This is different from decision-making by majority. In decision-making by communal discernment and consensus, there are no winners or losers. The grace of consensus can be received in various forms, as explained below. It is important to note that each of these forms of consensus is a grace given by the Lord; one form is not better than another.</w:t>
      </w:r>
    </w:p>
    <w:p>
      <w:pPr>
        <w:pStyle w:val="Body Text"/>
        <w:ind w:left="1440" w:firstLine="0"/>
      </w:pPr>
    </w:p>
    <w:p>
      <w:pPr>
        <w:pStyle w:val="Body Text"/>
        <w:numPr>
          <w:ilvl w:val="0"/>
          <w:numId w:val="44"/>
        </w:numPr>
        <w:rPr>
          <w:lang w:val="en-US"/>
        </w:rPr>
      </w:pPr>
      <w:r>
        <w:rPr>
          <w:i w:val="1"/>
          <w:iCs w:val="1"/>
          <w:rtl w:val="0"/>
          <w:lang w:val="en-US"/>
        </w:rPr>
        <w:t>Spontaneous consensus</w:t>
      </w:r>
      <w:r>
        <w:rPr>
          <w:rtl w:val="0"/>
          <w:lang w:val="en-US"/>
        </w:rPr>
        <w:t>: after each member of the group has shared their personal, prayerful response to the question, and after the 2</w:t>
      </w:r>
      <w:r>
        <w:rPr>
          <w:vertAlign w:val="superscript"/>
          <w:rtl w:val="0"/>
          <w:lang w:val="en-US"/>
        </w:rPr>
        <w:t>nd</w:t>
      </w:r>
      <w:r>
        <w:rPr>
          <w:rtl w:val="0"/>
          <w:lang w:val="en-US"/>
        </w:rPr>
        <w:t xml:space="preserve">  round of sharing, it may be clear in the 3</w:t>
      </w:r>
      <w:r>
        <w:rPr>
          <w:vertAlign w:val="superscript"/>
          <w:rtl w:val="0"/>
          <w:lang w:val="en-US"/>
        </w:rPr>
        <w:t>rd</w:t>
      </w:r>
      <w:r>
        <w:rPr>
          <w:rtl w:val="0"/>
          <w:lang w:val="en-US"/>
        </w:rPr>
        <w:t xml:space="preserve"> round that all the members have come or can come to one position. This is the easiest and quickest way to come to a consensus decision. It is also fairly common.</w:t>
      </w:r>
    </w:p>
    <w:p>
      <w:pPr>
        <w:pStyle w:val="Body Text"/>
        <w:numPr>
          <w:ilvl w:val="0"/>
          <w:numId w:val="44"/>
        </w:numPr>
        <w:rPr>
          <w:lang w:val="en-US"/>
        </w:rPr>
      </w:pPr>
      <w:r>
        <w:rPr>
          <w:i w:val="1"/>
          <w:iCs w:val="1"/>
          <w:rtl w:val="0"/>
          <w:lang w:val="en-US"/>
        </w:rPr>
        <w:t>Compromise consensus</w:t>
      </w:r>
      <w:r>
        <w:rPr>
          <w:rtl w:val="0"/>
          <w:lang w:val="en-US"/>
        </w:rPr>
        <w:t>: No spontaneous consensus emerges after the first two rounds of sharing about the question. There is a high degree of agreement among many or even most of the members, but this agreement is not shared by one or some members. It is important to ascertain the reasons for all the positions. Once these reasons are shared, spontaneous consensus might emerge.</w:t>
      </w:r>
    </w:p>
    <w:p>
      <w:pPr>
        <w:pStyle w:val="Body Text"/>
        <w:ind w:left="1800" w:firstLine="0"/>
      </w:pPr>
      <w:r>
        <w:rPr>
          <w:rtl w:val="0"/>
          <w:lang w:val="en-US"/>
        </w:rPr>
        <w:t>On the other hand, spontaneous consensus might not emerge once the reasons for the differing opinions are shared, and those with the differing opinions might not be able to resolve the differences. In such a case, in subsequent sharing and discussion, someone (perhaps the facilitator, but not necessarily) may suggest a third position, different from the other positions, probably a compromise, to which all members can freely give their consent and agreement to support. This new position becomes the consensus and group decision.</w:t>
      </w:r>
    </w:p>
    <w:p>
      <w:pPr>
        <w:pStyle w:val="Body Text"/>
        <w:ind w:left="1800" w:firstLine="0"/>
      </w:pPr>
      <w:r>
        <w:rPr>
          <w:rtl w:val="0"/>
          <w:lang w:val="en-US"/>
        </w:rPr>
        <w:t>It may also be that the minority can be content with and accept the majority position provided their concerns are dealt with during the implementation of the decision.</w:t>
      </w:r>
    </w:p>
    <w:p>
      <w:pPr>
        <w:pStyle w:val="Body Text"/>
        <w:numPr>
          <w:ilvl w:val="0"/>
          <w:numId w:val="45"/>
        </w:numPr>
        <w:rPr>
          <w:lang w:val="en-US"/>
        </w:rPr>
      </w:pPr>
      <w:r>
        <w:rPr>
          <w:i w:val="1"/>
          <w:iCs w:val="1"/>
          <w:rtl w:val="0"/>
          <w:lang w:val="en-US"/>
        </w:rPr>
        <w:t>Consensus with reservation</w:t>
      </w:r>
      <w:r>
        <w:rPr>
          <w:rtl w:val="0"/>
          <w:lang w:val="en-US"/>
        </w:rPr>
        <w:t>: No spontaneous consensus emerges after the first two rounds of sharing. Furthermore, after further sharing and discussion, the dissenting positions prayerfully cannot justify changing their positions, nor can the majority prayerfully concede that the minority concerns warrant changing their own position. There seems to be a stalemate. Here, the dissenter(s), while maintaining their alternative position(s), may freely agree to support and work with the majority position in its implementation, which then becomes the group consensus decision. There must be no coercion on either side.</w:t>
      </w:r>
    </w:p>
    <w:p>
      <w:pPr>
        <w:pStyle w:val="Body Text"/>
        <w:numPr>
          <w:ilvl w:val="0"/>
          <w:numId w:val="44"/>
        </w:numPr>
        <w:rPr>
          <w:lang w:val="en-US"/>
        </w:rPr>
      </w:pPr>
      <w:r>
        <w:rPr>
          <w:i w:val="1"/>
          <w:iCs w:val="1"/>
          <w:rtl w:val="0"/>
          <w:lang w:val="en-US"/>
        </w:rPr>
        <w:t>Consensus about no consensus</w:t>
      </w:r>
      <w:r>
        <w:rPr>
          <w:rtl w:val="0"/>
          <w:lang w:val="en-US"/>
        </w:rPr>
        <w:t>: No spontaneous consensus arises after the first and second rounds of sharing. After further prayerful sharing and discussion, no compromise consensus or consensus with reservation on the issue at hand seems possible. Thus the group has a consensus that there is no consensus about the question at hand. In this case, the issue or question must be reformulated, or entirely put aside.</w:t>
      </w:r>
    </w:p>
    <w:p>
      <w:pPr>
        <w:pStyle w:val="Body Text"/>
        <w:ind w:left="1440" w:firstLine="0"/>
      </w:pPr>
    </w:p>
    <w:p>
      <w:pPr>
        <w:pStyle w:val="Body Text"/>
        <w:ind w:left="1440" w:firstLine="0"/>
      </w:pPr>
      <w:r>
        <w:rPr>
          <w:rtl w:val="0"/>
          <w:lang w:val="en-US"/>
        </w:rPr>
        <w:t>In the above processes, a pause might be a good idea between the discovery that there is no spontaneous consensus and the search for another form of consensus, or between the elaboration of a new position and the next round of sharing. In all things, of course, good sense must be used.</w:t>
      </w:r>
    </w:p>
    <w:p>
      <w:pPr>
        <w:pStyle w:val="Body Text"/>
        <w:ind w:left="2160" w:firstLine="0"/>
        <w:rPr>
          <w:outline w:val="0"/>
          <w:color w:val="000000"/>
          <w:sz w:val="20"/>
          <w:szCs w:val="20"/>
          <w:u w:color="000000"/>
          <w14:textFill>
            <w14:solidFill>
              <w14:srgbClr w14:val="000000"/>
            </w14:solidFill>
          </w14:textFill>
        </w:rPr>
      </w:pPr>
      <w:r>
        <w:rPr>
          <w:sz w:val="20"/>
          <w:szCs w:val="20"/>
          <w:rtl w:val="0"/>
          <w:lang w:val="en-US"/>
        </w:rPr>
        <w:t xml:space="preserve">(Material on consensus adapted from Fr. Joe McArdle, S.J., Sr. Mary Lou Cranston; </w:t>
      </w:r>
      <w:r>
        <w:rPr>
          <w:sz w:val="20"/>
          <w:szCs w:val="20"/>
          <w:rtl w:val="0"/>
          <w:lang w:val="en-US"/>
        </w:rPr>
        <w:t>“</w:t>
      </w:r>
      <w:r>
        <w:rPr>
          <w:sz w:val="20"/>
          <w:szCs w:val="20"/>
          <w:rtl w:val="0"/>
          <w:lang w:val="en-US"/>
        </w:rPr>
        <w:t>Discernment</w:t>
      </w:r>
      <w:r>
        <w:rPr>
          <w:sz w:val="20"/>
          <w:szCs w:val="20"/>
          <w:rtl w:val="0"/>
          <w:lang w:val="en-US"/>
        </w:rPr>
        <w:t>”</w:t>
      </w:r>
      <w:r>
        <w:rPr>
          <w:sz w:val="20"/>
          <w:szCs w:val="20"/>
          <w:rtl w:val="0"/>
          <w:lang w:val="en-US"/>
        </w:rPr>
        <w:t>, Manresa Jesuit Spiritual Renewal Centre, Pickering, ON. [No date])</w:t>
      </w:r>
    </w:p>
    <w:p>
      <w:pPr>
        <w:pStyle w:val="Body Text"/>
        <w:rPr>
          <w:outline w:val="0"/>
          <w:color w:val="000000"/>
          <w:sz w:val="20"/>
          <w:szCs w:val="20"/>
          <w:u w:color="000000"/>
          <w14:textFill>
            <w14:solidFill>
              <w14:srgbClr w14:val="000000"/>
            </w14:solidFill>
          </w14:textFill>
        </w:rPr>
      </w:pPr>
    </w:p>
    <w:p>
      <w:pPr>
        <w:pStyle w:val="Body Text"/>
        <w:rPr>
          <w:b w:val="1"/>
          <w:bCs w:val="1"/>
        </w:rPr>
      </w:pPr>
      <w:r>
        <w:tab/>
      </w:r>
      <w:r>
        <w:rPr>
          <w:b w:val="1"/>
          <w:bCs w:val="1"/>
          <w:rtl w:val="0"/>
          <w:lang w:val="en-US"/>
        </w:rPr>
        <w:t>D.4    Confirmation</w:t>
      </w:r>
    </w:p>
    <w:p>
      <w:pPr>
        <w:pStyle w:val="Body Text"/>
        <w:rPr>
          <w:b w:val="1"/>
          <w:bCs w:val="1"/>
        </w:rPr>
      </w:pPr>
    </w:p>
    <w:p>
      <w:pPr>
        <w:pStyle w:val="Body Text"/>
        <w:ind w:left="1080" w:hanging="360"/>
      </w:pPr>
      <w:r>
        <w:rPr>
          <w:rtl w:val="0"/>
        </w:rPr>
        <w:tab/>
        <w:tab/>
        <w:t xml:space="preserve">The grace of confirmation should always be sought after a decision. This </w:t>
        <w:tab/>
        <w:t xml:space="preserve">helps to minimize the risk of communal self-deception, and also helps to </w:t>
        <w:tab/>
        <w:t xml:space="preserve">assure that the decision is consonant with the wider common good beyond </w:t>
        <w:tab/>
        <w:t>that of the group.</w:t>
      </w:r>
    </w:p>
    <w:p>
      <w:pPr>
        <w:pStyle w:val="Body Text"/>
        <w:ind w:left="1440" w:firstLine="0"/>
      </w:pPr>
    </w:p>
    <w:p>
      <w:pPr>
        <w:pStyle w:val="Body Text"/>
        <w:ind w:left="1440" w:firstLine="0"/>
      </w:pPr>
      <w:r>
        <w:rPr>
          <w:rtl w:val="0"/>
          <w:lang w:val="en-US"/>
        </w:rPr>
        <w:t>The grace of confirmation is experienced as a sense of rightness or fittingness of the decision with the group</w:t>
      </w:r>
      <w:r>
        <w:rPr>
          <w:rtl w:val="0"/>
          <w:lang w:val="en-US"/>
        </w:rPr>
        <w:t>’</w:t>
      </w:r>
      <w:r>
        <w:rPr>
          <w:rtl w:val="0"/>
          <w:lang w:val="en-US"/>
        </w:rPr>
        <w:t>s charism and history, with their experience of Christ. Confirmation should be sought in prayer after a decision has been made, but it may be sought at other moments as the decision-making process moves towards implementation. Confirmation has two forms, subjective and objective.</w:t>
      </w:r>
    </w:p>
    <w:p>
      <w:pPr>
        <w:pStyle w:val="Body Text"/>
        <w:ind w:left="1440" w:firstLine="0"/>
      </w:pPr>
    </w:p>
    <w:p>
      <w:pPr>
        <w:pStyle w:val="Body Text"/>
        <w:ind w:left="1440" w:firstLine="0"/>
      </w:pPr>
      <w:r>
        <w:rPr>
          <w:rtl w:val="0"/>
          <w:lang w:val="en-US"/>
        </w:rPr>
        <w:t xml:space="preserve">a) </w:t>
      </w:r>
      <w:r>
        <w:rPr>
          <w:i w:val="1"/>
          <w:iCs w:val="1"/>
          <w:rtl w:val="0"/>
          <w:lang w:val="en-US"/>
        </w:rPr>
        <w:t>Subjective confirmation</w:t>
      </w:r>
      <w:r>
        <w:rPr>
          <w:rtl w:val="0"/>
          <w:lang w:val="en-US"/>
        </w:rPr>
        <w:t>: Subjective confirmation is a sense of consolation about the decision reached. In this phase, each member of the group indicates whether confirmation was received, and describes it briefly. This can be done shortly after the decision is made, or in a subsequent meeting soon after the decision.</w:t>
      </w:r>
    </w:p>
    <w:p>
      <w:pPr>
        <w:pStyle w:val="Body Text"/>
        <w:ind w:left="1440" w:firstLine="0"/>
      </w:pPr>
      <w:r>
        <w:rPr>
          <w:rtl w:val="0"/>
          <w:lang w:val="en-US"/>
        </w:rPr>
        <w:t xml:space="preserve">b) </w:t>
      </w:r>
      <w:r>
        <w:rPr>
          <w:i w:val="1"/>
          <w:iCs w:val="1"/>
          <w:rtl w:val="0"/>
          <w:lang w:val="en-US"/>
        </w:rPr>
        <w:t>Objective confirmation</w:t>
      </w:r>
      <w:r>
        <w:rPr>
          <w:rtl w:val="0"/>
          <w:lang w:val="en-US"/>
        </w:rPr>
        <w:t>: This is confirmation from outside of the group</w:t>
      </w:r>
      <w:r>
        <w:rPr>
          <w:rtl w:val="0"/>
          <w:lang w:val="en-US"/>
        </w:rPr>
        <w:t>’</w:t>
      </w:r>
      <w:r>
        <w:rPr>
          <w:rtl w:val="0"/>
          <w:lang w:val="en-US"/>
        </w:rPr>
        <w:t>s interior experience. The form of objective confirmation will vary according to whether the group itself is the final decision-maker, or some other agent is.</w:t>
      </w:r>
    </w:p>
    <w:p>
      <w:pPr>
        <w:pStyle w:val="Body Text"/>
        <w:ind w:left="1440" w:firstLine="0"/>
      </w:pPr>
      <w:r>
        <w:rPr>
          <w:rtl w:val="0"/>
          <w:lang w:val="en-US"/>
        </w:rPr>
        <w:t>In a religious community, especially one of apostolic spirituality such as the Jesuits, the community does not usually make the final decision. Rather, its decision is provisional, and the superior has the final say. Depending on the matter, either the local or the major superior is the final decision-maker. In the wider church, some decisions will require that the local ordinary, usually the bishop, be the final decision-maker. In instances where a religious superior or ordinary is the final decision-maker, the superior</w:t>
      </w:r>
      <w:r>
        <w:rPr>
          <w:rtl w:val="0"/>
          <w:lang w:val="en-US"/>
        </w:rPr>
        <w:t>’</w:t>
      </w:r>
      <w:r>
        <w:rPr>
          <w:rtl w:val="0"/>
          <w:lang w:val="en-US"/>
        </w:rPr>
        <w:t>s concurrence with the group</w:t>
      </w:r>
      <w:r>
        <w:rPr>
          <w:rtl w:val="0"/>
          <w:lang w:val="en-US"/>
        </w:rPr>
        <w:t>’</w:t>
      </w:r>
      <w:r>
        <w:rPr>
          <w:rtl w:val="0"/>
          <w:lang w:val="en-US"/>
        </w:rPr>
        <w:t>s provisional decision is a form of external or objective confirmation.</w:t>
      </w:r>
    </w:p>
    <w:p>
      <w:pPr>
        <w:pStyle w:val="Body Text"/>
        <w:ind w:left="1440" w:firstLine="0"/>
      </w:pPr>
      <w:r>
        <w:rPr>
          <w:rtl w:val="0"/>
          <w:lang w:val="en-US"/>
        </w:rPr>
        <w:t>Whether the group itself or some other agency is the final decision-maker, another important form of external confirmation is whether the grace of consensus and commitment to the decision can hold during the implementation phase. Tough experiences during implementation might not be desolations but rather costs of discipleship or, in terms of the Spiritual Exercises, Third or possibly Fourth Week consolations.</w:t>
      </w:r>
    </w:p>
    <w:p>
      <w:pPr>
        <w:pStyle w:val="Body Text"/>
        <w:ind w:left="1440" w:firstLine="0"/>
      </w:pPr>
    </w:p>
    <w:p>
      <w:pPr>
        <w:pStyle w:val="Body Text"/>
        <w:ind w:left="720" w:firstLine="0"/>
        <w:rPr>
          <w:b w:val="1"/>
          <w:bCs w:val="1"/>
        </w:rPr>
      </w:pPr>
      <w:r>
        <w:rPr>
          <w:b w:val="1"/>
          <w:bCs w:val="1"/>
          <w:rtl w:val="0"/>
          <w:lang w:val="en-US"/>
        </w:rPr>
        <w:t>D.5    Implementation</w:t>
      </w:r>
    </w:p>
    <w:p>
      <w:pPr>
        <w:pStyle w:val="Body Text"/>
        <w:ind w:left="720" w:firstLine="0"/>
        <w:rPr>
          <w:b w:val="1"/>
          <w:bCs w:val="1"/>
        </w:rPr>
      </w:pPr>
    </w:p>
    <w:p>
      <w:pPr>
        <w:pStyle w:val="Body Text"/>
        <w:ind w:left="1440" w:firstLine="0"/>
      </w:pPr>
      <w:r>
        <w:rPr>
          <w:rtl w:val="0"/>
          <w:lang w:val="en-US"/>
        </w:rPr>
        <w:t xml:space="preserve">Well-discerned decisions can still flounder or fail if their implementation is poorly done. Indeed it is good to consider that a decision is not complete until the steps of its implementation have been decided too. </w:t>
      </w:r>
    </w:p>
    <w:p>
      <w:pPr>
        <w:pStyle w:val="Body Text"/>
        <w:ind w:left="1440" w:firstLine="0"/>
      </w:pPr>
    </w:p>
    <w:p>
      <w:pPr>
        <w:pStyle w:val="Body Text"/>
        <w:ind w:left="1440" w:firstLine="0"/>
      </w:pPr>
      <w:r>
        <w:rPr>
          <w:rtl w:val="0"/>
          <w:lang w:val="en-US"/>
        </w:rPr>
        <w:t>Communication and delegation are crucial aspects of implementing a decision.</w:t>
      </w:r>
    </w:p>
    <w:p>
      <w:pPr>
        <w:pStyle w:val="Body Text"/>
        <w:ind w:left="1440" w:firstLine="0"/>
      </w:pPr>
    </w:p>
    <w:p>
      <w:pPr>
        <w:pStyle w:val="Body Text"/>
        <w:ind w:left="1440" w:firstLine="0"/>
      </w:pPr>
      <w:r>
        <w:rPr>
          <w:rtl w:val="0"/>
          <w:lang w:val="en-US"/>
        </w:rPr>
        <w:t>It will be helpful at this phase also to consider reasons against the decision, if any were raised earlier.</w:t>
      </w:r>
    </w:p>
    <w:p>
      <w:pPr>
        <w:pStyle w:val="Body Text"/>
        <w:ind w:left="1440" w:firstLine="0"/>
      </w:pPr>
    </w:p>
    <w:p>
      <w:pPr>
        <w:pStyle w:val="Body Text"/>
        <w:ind w:left="1440" w:firstLine="0"/>
      </w:pPr>
      <w:r>
        <w:rPr>
          <w:rtl w:val="0"/>
          <w:lang w:val="en-US"/>
        </w:rPr>
        <w:t>Implementation questions ask: Who will do it? With what resources? Who will help? By when will this be done? Who needs to be notified? When will the implementation be reported back to the group?, etc.</w:t>
      </w:r>
    </w:p>
    <w:p>
      <w:pPr>
        <w:pStyle w:val="Body Text"/>
        <w:ind w:left="1440" w:firstLine="0"/>
      </w:pPr>
    </w:p>
    <w:p>
      <w:pPr>
        <w:pStyle w:val="Body Text"/>
        <w:ind w:left="1440" w:firstLine="0"/>
      </w:pPr>
      <w:r>
        <w:rPr>
          <w:rtl w:val="0"/>
          <w:lang w:val="en-US"/>
        </w:rPr>
        <w:t>The concrete demands of implementing a decision can provoke apparent turmoil in a group. This does not necessarily mean a weakening or even dissolution of the original commitment to the decision. While this may be the case, more likely apparent turmoil is rather the cost of commitment, the cost of discipleship in following where the Lord is leading. In this case, the apparent confusion is more likely a Third Week grace of remaining with the Lord in the decision. As the group works through the various needs of implementation, it will become aware of what the decision will cost them in terms of time, delegation, expense, change, etc.</w:t>
      </w:r>
    </w:p>
    <w:p>
      <w:pPr>
        <w:pStyle w:val="Body Text"/>
        <w:ind w:left="1800" w:hanging="360"/>
      </w:pPr>
    </w:p>
    <w:p>
      <w:pPr>
        <w:pStyle w:val="Body Text"/>
      </w:pPr>
    </w:p>
    <w:p>
      <w:pPr>
        <w:pStyle w:val="Body Text"/>
        <w:ind w:left="720" w:firstLine="0"/>
      </w:pPr>
    </w:p>
    <w:p>
      <w:pPr>
        <w:pStyle w:val="Body Text"/>
        <w:rPr>
          <w:b w:val="1"/>
          <w:bCs w:val="1"/>
          <w:outline w:val="0"/>
          <w:color w:val="000000"/>
          <w:u w:color="000000"/>
          <w14:textFill>
            <w14:solidFill>
              <w14:srgbClr w14:val="000000"/>
            </w14:solidFill>
          </w14:textFill>
        </w:rPr>
      </w:pPr>
      <w:r>
        <w:rPr>
          <w:b w:val="1"/>
          <w:bCs w:val="1"/>
          <w:rtl w:val="0"/>
          <w:lang w:val="en-US"/>
        </w:rPr>
        <w:t>D. Explanatory</w:t>
      </w:r>
    </w:p>
    <w:p>
      <w:pPr>
        <w:pStyle w:val="Body Text"/>
        <w:rPr>
          <w:b w:val="1"/>
          <w:bCs w:val="1"/>
          <w:outline w:val="0"/>
          <w:color w:val="000000"/>
          <w:u w:color="000000"/>
          <w14:textFill>
            <w14:solidFill>
              <w14:srgbClr w14:val="000000"/>
            </w14:solidFill>
          </w14:textFill>
        </w:rPr>
      </w:pPr>
      <w:r>
        <w:rPr>
          <w:b w:val="1"/>
          <w:bCs w:val="1"/>
          <w:rtl w:val="0"/>
          <w:lang w:val="en-US"/>
        </w:rPr>
        <w:t>notes:</w:t>
      </w:r>
      <w:r>
        <w:tab/>
      </w:r>
    </w:p>
    <w:p>
      <w:pPr>
        <w:pStyle w:val="Body Text"/>
        <w:numPr>
          <w:ilvl w:val="0"/>
          <w:numId w:val="47"/>
        </w:numPr>
        <w:rPr>
          <w:lang w:val="en-US"/>
        </w:rPr>
      </w:pPr>
      <w:r>
        <w:rPr>
          <w:i w:val="1"/>
          <w:iCs w:val="1"/>
          <w:rtl w:val="0"/>
          <w:lang w:val="en-US"/>
        </w:rPr>
        <w:t xml:space="preserve">The adventure. </w:t>
      </w:r>
      <w:r>
        <w:rPr>
          <w:rtl w:val="0"/>
          <w:lang w:val="en-US"/>
        </w:rPr>
        <w:t xml:space="preserve">Communal apostolic discernment or communal decision-making is a demanding and exciting process. It is demanding if the issue is significant, and because there is always the risk that the process may provoke division in the group. For this reason, the decision moment of a communal apostolic discernment can even be somewhat frightening. If done well and the group is ready, then communal apostolic discernment can be very rewarding, as the act of decision can be a powerful communal experience of union with Christ and with the group. Such an experience can transform a group and bring it to a new level of spiritual life. </w:t>
      </w:r>
    </w:p>
    <w:p>
      <w:pPr>
        <w:pStyle w:val="Body Text"/>
        <w:numPr>
          <w:ilvl w:val="0"/>
          <w:numId w:val="47"/>
        </w:numPr>
        <w:rPr>
          <w:lang w:val="en-US"/>
        </w:rPr>
      </w:pPr>
      <w:r>
        <w:rPr>
          <w:i w:val="1"/>
          <w:iCs w:val="1"/>
          <w:rtl w:val="0"/>
          <w:lang w:val="en-US"/>
        </w:rPr>
        <w:t>Prerequisites: habits of discernment.</w:t>
      </w:r>
      <w:r>
        <w:rPr>
          <w:rtl w:val="0"/>
          <w:lang w:val="en-US"/>
        </w:rPr>
        <w:t xml:space="preserve"> Not any group is ready to do communal apostolic discernment. The members of the group should be willing to be affected by the others, and should already have some habit of spiritual conversation and communal discernment.</w:t>
      </w:r>
    </w:p>
    <w:p>
      <w:pPr>
        <w:pStyle w:val="Body Text"/>
        <w:numPr>
          <w:ilvl w:val="0"/>
          <w:numId w:val="47"/>
        </w:numPr>
        <w:rPr>
          <w:lang w:val="en-US"/>
        </w:rPr>
      </w:pPr>
      <w:r>
        <w:rPr>
          <w:i w:val="1"/>
          <w:iCs w:val="1"/>
          <w:rtl w:val="0"/>
          <w:lang w:val="en-US"/>
        </w:rPr>
        <w:t xml:space="preserve">Prerequisites: communal freedom. </w:t>
      </w:r>
      <w:r>
        <w:rPr>
          <w:rtl w:val="0"/>
          <w:lang w:val="en-US"/>
        </w:rPr>
        <w:t xml:space="preserve">In order to come to a good communal decision, a group must be spiritually free with regard to the decision to be made, at least when it comes time to make the decision. This means at least two things: freedom </w:t>
      </w:r>
      <w:r>
        <w:rPr>
          <w:i w:val="1"/>
          <w:iCs w:val="1"/>
          <w:rtl w:val="0"/>
          <w:lang w:val="en-US"/>
        </w:rPr>
        <w:t>for</w:t>
      </w:r>
      <w:r>
        <w:rPr>
          <w:rtl w:val="0"/>
          <w:lang w:val="en-US"/>
        </w:rPr>
        <w:t xml:space="preserve">, and freedom </w:t>
      </w:r>
      <w:r>
        <w:rPr>
          <w:i w:val="1"/>
          <w:iCs w:val="1"/>
          <w:rtl w:val="0"/>
          <w:lang w:val="en-US"/>
        </w:rPr>
        <w:t>from.</w:t>
      </w:r>
      <w:r>
        <w:rPr>
          <w:rtl w:val="0"/>
          <w:lang w:val="en-US"/>
        </w:rPr>
        <w:t xml:space="preserve"> In order that God may have the initiative in the process, the group must be free for the Spirit to lead them. For this to happen, they must be free from pre-set agendas, fears, hurts, passivity, over-enthusiasm, and anything else that can get in the way of the Spirit</w:t>
      </w:r>
      <w:r>
        <w:rPr>
          <w:rtl w:val="0"/>
          <w:lang w:val="en-US"/>
        </w:rPr>
        <w:t>’</w:t>
      </w:r>
      <w:r>
        <w:rPr>
          <w:rtl w:val="0"/>
          <w:lang w:val="en-US"/>
        </w:rPr>
        <w:t xml:space="preserve">s leading. Members of the group should be ready to give over personal control of the decision, to let go of their own hopes and plans for the matter at hand, so that the new life of the risen Jesus may act in and with the group. When it comes to the moment of seeking consensus, the group should either be in consolation, or at equilibrium </w:t>
      </w:r>
      <w:r>
        <w:rPr>
          <w:rtl w:val="0"/>
          <w:lang w:val="en-US"/>
        </w:rPr>
        <w:t>–</w:t>
      </w:r>
      <w:r>
        <w:rPr>
          <w:rtl w:val="0"/>
          <w:lang w:val="en-US"/>
        </w:rPr>
        <w:t>not moved one way or the other</w:t>
      </w:r>
      <w:r>
        <w:rPr>
          <w:rtl w:val="0"/>
          <w:lang w:val="en-US"/>
        </w:rPr>
        <w:t xml:space="preserve">– </w:t>
      </w:r>
      <w:r>
        <w:rPr>
          <w:rtl w:val="0"/>
          <w:lang w:val="en-US"/>
        </w:rPr>
        <w:t>in order to make a good decision.</w:t>
      </w:r>
    </w:p>
    <w:p>
      <w:pPr>
        <w:pStyle w:val="Body Text"/>
        <w:ind w:left="1440" w:firstLine="0"/>
      </w:pPr>
    </w:p>
    <w:p>
      <w:pPr>
        <w:pStyle w:val="Body Text"/>
        <w:ind w:left="1440" w:firstLine="0"/>
      </w:pPr>
      <w:r>
        <w:rPr>
          <w:b w:val="1"/>
          <w:bCs w:val="1"/>
          <w:rtl w:val="0"/>
          <w:lang w:val="en-US"/>
        </w:rPr>
        <w:t>Role of the leader.</w:t>
      </w:r>
      <w:r>
        <w:rPr>
          <w:rtl w:val="0"/>
          <w:lang w:val="en-US"/>
        </w:rPr>
        <w:t xml:space="preserve"> </w:t>
      </w:r>
    </w:p>
    <w:p>
      <w:pPr>
        <w:pStyle w:val="Body Text"/>
        <w:numPr>
          <w:ilvl w:val="0"/>
          <w:numId w:val="49"/>
        </w:numPr>
        <w:rPr>
          <w:lang w:val="en-US"/>
        </w:rPr>
      </w:pPr>
      <w:r>
        <w:rPr>
          <w:rtl w:val="0"/>
          <w:lang w:val="en-US"/>
        </w:rPr>
        <w:t>In communal apostolic discernment, the leader</w:t>
      </w:r>
      <w:r>
        <w:rPr>
          <w:rtl w:val="0"/>
          <w:lang w:val="en-US"/>
        </w:rPr>
        <w:t>’</w:t>
      </w:r>
      <w:r>
        <w:rPr>
          <w:rtl w:val="0"/>
          <w:lang w:val="en-US"/>
        </w:rPr>
        <w:t>s main role is to listen attentively for whether consensus is emerging or not, and then to help the group recognize this.</w:t>
      </w:r>
    </w:p>
    <w:p>
      <w:pPr>
        <w:pStyle w:val="Body Text"/>
        <w:numPr>
          <w:ilvl w:val="0"/>
          <w:numId w:val="49"/>
        </w:numPr>
        <w:rPr>
          <w:lang w:val="en-US"/>
        </w:rPr>
      </w:pPr>
      <w:r>
        <w:rPr>
          <w:rtl w:val="0"/>
          <w:lang w:val="en-US"/>
        </w:rPr>
        <w:t>The leader may have to be particularly attentive and active in the overall process (which may take many meetings) at two moments: at the beginning of the process to help the group move from a general issue to a question for discernment; and during the search for consensus, if spontaneous consensus does not emerge, to help the members interact with each other so as to arrive at a common agreement.</w:t>
      </w:r>
    </w:p>
    <w:p>
      <w:pPr>
        <w:pStyle w:val="Body Text"/>
        <w:numPr>
          <w:ilvl w:val="0"/>
          <w:numId w:val="49"/>
        </w:numPr>
        <w:rPr>
          <w:lang w:val="en-US"/>
        </w:rPr>
      </w:pPr>
      <w:r>
        <w:rPr>
          <w:rtl w:val="0"/>
          <w:lang w:val="en-US"/>
        </w:rPr>
        <w:t>If spontaneous consensus does not emerge, then it is particularly important to respect the minority opinions and hesitations. This attention and care helps the persons with these positions feel and be included in the group. Furthermore, their hesitations and differences may later become important aspects of the implementation.</w:t>
      </w:r>
    </w:p>
    <w:p>
      <w:pPr>
        <w:pStyle w:val="Body Text"/>
        <w:numPr>
          <w:ilvl w:val="0"/>
          <w:numId w:val="49"/>
        </w:numPr>
        <w:rPr>
          <w:lang w:val="en-US"/>
        </w:rPr>
      </w:pPr>
      <w:r>
        <w:rPr>
          <w:rtl w:val="0"/>
          <w:lang w:val="en-US"/>
        </w:rPr>
        <w:t>During a typical 1</w:t>
      </w:r>
      <w:r>
        <w:rPr>
          <w:vertAlign w:val="superscript"/>
          <w:rtl w:val="0"/>
          <w:lang w:val="en-US"/>
        </w:rPr>
        <w:t>st</w:t>
      </w:r>
      <w:r>
        <w:rPr>
          <w:rtl w:val="0"/>
          <w:lang w:val="en-US"/>
        </w:rPr>
        <w:t xml:space="preserve"> or 2</w:t>
      </w:r>
      <w:r>
        <w:rPr>
          <w:vertAlign w:val="superscript"/>
          <w:rtl w:val="0"/>
          <w:lang w:val="en-US"/>
        </w:rPr>
        <w:t>nd</w:t>
      </w:r>
      <w:r>
        <w:rPr>
          <w:rtl w:val="0"/>
          <w:lang w:val="en-US"/>
        </w:rPr>
        <w:t xml:space="preserve"> round of sharing, it may be quite appropriate for someone not to share. However, when it is a question of decision-making, during the consensus-seeking phase, it is important that everyone share, at least during the initial round, because everyone will be involved in the implementation, if a decision is made.</w:t>
      </w: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ind w:left="720" w:firstLine="0"/>
        <w:jc w:val="center"/>
        <w:rPr>
          <w:b w:val="1"/>
          <w:bCs w:val="1"/>
          <w:outline w:val="0"/>
          <w:color w:val="000000"/>
          <w:sz w:val="32"/>
          <w:szCs w:val="32"/>
          <w:u w:color="000000"/>
          <w14:textFill>
            <w14:solidFill>
              <w14:srgbClr w14:val="000000"/>
            </w14:solidFill>
          </w14:textFill>
        </w:rPr>
      </w:pPr>
    </w:p>
    <w:p>
      <w:pPr>
        <w:pStyle w:val="Body Text"/>
        <w:ind w:left="720" w:firstLine="0"/>
        <w:jc w:val="center"/>
        <w:rPr>
          <w:b w:val="1"/>
          <w:bCs w:val="1"/>
          <w:outline w:val="0"/>
          <w:color w:val="000000"/>
          <w:sz w:val="32"/>
          <w:szCs w:val="32"/>
          <w:u w:color="000000"/>
          <w14:textFill>
            <w14:solidFill>
              <w14:srgbClr w14:val="000000"/>
            </w14:solidFill>
          </w14:textFill>
        </w:rPr>
      </w:pPr>
    </w:p>
    <w:p>
      <w:pPr>
        <w:pStyle w:val="Body Text"/>
        <w:ind w:left="720" w:firstLine="0"/>
        <w:jc w:val="center"/>
        <w:rPr>
          <w:b w:val="1"/>
          <w:bCs w:val="1"/>
          <w:outline w:val="0"/>
          <w:color w:val="000000"/>
          <w:sz w:val="32"/>
          <w:szCs w:val="32"/>
          <w:u w:color="000000"/>
          <w14:textFill>
            <w14:solidFill>
              <w14:srgbClr w14:val="000000"/>
            </w14:solidFill>
          </w14:textFill>
        </w:rPr>
      </w:pPr>
    </w:p>
    <w:p>
      <w:pPr>
        <w:pStyle w:val="Body Text"/>
        <w:ind w:left="720" w:firstLine="0"/>
        <w:jc w:val="center"/>
        <w:rPr>
          <w:b w:val="1"/>
          <w:bCs w:val="1"/>
          <w:outline w:val="0"/>
          <w:color w:val="000000"/>
          <w:sz w:val="32"/>
          <w:szCs w:val="32"/>
          <w:u w:color="000000"/>
          <w14:textFill>
            <w14:solidFill>
              <w14:srgbClr w14:val="000000"/>
            </w14:solidFill>
          </w14:textFill>
        </w:rPr>
      </w:pPr>
      <w:r>
        <w:rPr>
          <w:b w:val="1"/>
          <w:bCs w:val="1"/>
          <w:sz w:val="32"/>
          <w:szCs w:val="32"/>
          <w:rtl w:val="0"/>
          <w:lang w:val="en-US"/>
        </w:rPr>
        <w:t>Extra Tools:</w:t>
      </w:r>
    </w:p>
    <w:p>
      <w:pPr>
        <w:pStyle w:val="Body Text"/>
        <w:ind w:left="720" w:firstLine="0"/>
        <w:jc w:val="center"/>
        <w:rPr>
          <w:b w:val="1"/>
          <w:bCs w:val="1"/>
          <w:outline w:val="0"/>
          <w:color w:val="000000"/>
          <w:sz w:val="32"/>
          <w:szCs w:val="32"/>
          <w:u w:color="000000"/>
          <w14:textFill>
            <w14:solidFill>
              <w14:srgbClr w14:val="000000"/>
            </w14:solidFill>
          </w14:textFill>
        </w:rPr>
      </w:pPr>
    </w:p>
    <w:p>
      <w:pPr>
        <w:pStyle w:val="Body Text"/>
        <w:jc w:val="center"/>
        <w:rPr>
          <w:b w:val="1"/>
          <w:bCs w:val="1"/>
          <w:outline w:val="0"/>
          <w:color w:val="000000"/>
          <w:sz w:val="32"/>
          <w:szCs w:val="32"/>
          <w:u w:color="000000"/>
          <w14:textFill>
            <w14:solidFill>
              <w14:srgbClr w14:val="000000"/>
            </w14:solidFill>
          </w14:textFill>
        </w:rPr>
      </w:pPr>
      <w:r>
        <w:rPr>
          <w:b w:val="1"/>
          <w:bCs w:val="1"/>
          <w:sz w:val="32"/>
          <w:szCs w:val="32"/>
          <w:rtl w:val="0"/>
          <w:lang w:val="en-US"/>
        </w:rPr>
        <w:t>for Deepening Communal</w:t>
      </w:r>
    </w:p>
    <w:p>
      <w:pPr>
        <w:pStyle w:val="Body Text"/>
        <w:jc w:val="center"/>
      </w:pPr>
      <w:r>
        <w:rPr>
          <w:b w:val="1"/>
          <w:bCs w:val="1"/>
          <w:sz w:val="32"/>
          <w:szCs w:val="32"/>
          <w:rtl w:val="0"/>
          <w:lang w:val="en-US"/>
        </w:rPr>
        <w:t>Spiritual and Apostolic Life</w:t>
      </w:r>
      <w:r>
        <w:rPr>
          <w:rtl w:val="0"/>
          <w:lang w:val="en-US"/>
        </w:rPr>
        <w:t xml:space="preserve"> </w:t>
      </w:r>
      <w:r>
        <w:rPr>
          <w:rFonts w:ascii="Arial Unicode MS" w:cs="Arial Unicode MS" w:hAnsi="Arial Unicode MS" w:eastAsia="Arial Unicode MS"/>
          <w:b w:val="0"/>
          <w:bCs w:val="0"/>
          <w:i w:val="0"/>
          <w:iCs w:val="0"/>
        </w:rPr>
        <w:br w:type="page"/>
      </w:r>
    </w:p>
    <w:p>
      <w:pPr>
        <w:pStyle w:val="Body Text"/>
        <w:jc w:val="center"/>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pPr>
    </w:p>
    <w:p>
      <w:pPr>
        <w:pStyle w:val="Body Text"/>
        <w:ind w:left="1440" w:firstLine="0"/>
        <w:rPr>
          <w:b w:val="1"/>
          <w:bCs w:val="1"/>
          <w:outline w:val="0"/>
          <w:color w:val="000000"/>
          <w:sz w:val="28"/>
          <w:szCs w:val="28"/>
          <w:u w:color="000000"/>
          <w14:textFill>
            <w14:solidFill>
              <w14:srgbClr w14:val="000000"/>
            </w14:solidFill>
          </w14:textFill>
        </w:rPr>
      </w:pPr>
      <w:r>
        <w:rPr>
          <w:b w:val="1"/>
          <w:bCs w:val="1"/>
          <w:sz w:val="28"/>
          <w:szCs w:val="28"/>
          <w:rtl w:val="0"/>
          <w:lang w:val="en-US"/>
        </w:rPr>
        <w:t>Tool #7:</w:t>
        <w:tab/>
        <w:t>Communal Graced History</w:t>
      </w:r>
    </w:p>
    <w:p>
      <w:pPr>
        <w:pStyle w:val="Body Text"/>
        <w:ind w:left="1440" w:firstLine="0"/>
        <w:rPr>
          <w:b w:val="1"/>
          <w:bCs w:val="1"/>
          <w:outline w:val="0"/>
          <w:color w:val="000000"/>
          <w:sz w:val="28"/>
          <w:szCs w:val="28"/>
          <w:u w:color="000000"/>
          <w14:textFill>
            <w14:solidFill>
              <w14:srgbClr w14:val="000000"/>
            </w14:solidFill>
          </w14:textFill>
        </w:rPr>
      </w:pPr>
    </w:p>
    <w:p>
      <w:pPr>
        <w:pStyle w:val="Body Text"/>
        <w:ind w:left="1440" w:firstLine="0"/>
        <w:rPr>
          <w:i w:val="1"/>
          <w:iCs w:val="1"/>
        </w:rPr>
      </w:pPr>
      <w:r>
        <w:rPr>
          <w:i w:val="1"/>
          <w:iCs w:val="1"/>
          <w:rtl w:val="0"/>
          <w:lang w:val="en-US"/>
        </w:rPr>
        <w:t xml:space="preserve">And I said to you, </w:t>
      </w:r>
      <w:r>
        <w:rPr>
          <w:i w:val="1"/>
          <w:iCs w:val="1"/>
          <w:rtl w:val="0"/>
          <w:lang w:val="en-US"/>
        </w:rPr>
        <w:t>“</w:t>
      </w:r>
      <w:r>
        <w:rPr>
          <w:i w:val="1"/>
          <w:iCs w:val="1"/>
          <w:rtl w:val="0"/>
          <w:lang w:val="en-US"/>
        </w:rPr>
        <w:t>Do not take fright, do not be afraid of them. Yahweh your God goes ahead of you and will be fighting on your side, just as you saw him act in Egypt. You have seen him in the desert too: Yahweh your God continued to support you, as a man supports his son, all along the road you followed until you arrived here.</w:t>
      </w:r>
    </w:p>
    <w:p>
      <w:pPr>
        <w:pStyle w:val="Body Text"/>
        <w:ind w:left="1440" w:firstLine="0"/>
      </w:pPr>
      <w:r>
        <w:rPr>
          <w:rtl w:val="0"/>
        </w:rPr>
        <w:tab/>
        <w:tab/>
        <w:tab/>
        <w:tab/>
        <w:tab/>
        <w:tab/>
        <w:t>Deuteronomy 1: 29-31</w:t>
      </w:r>
    </w:p>
    <w:p>
      <w:pPr>
        <w:pStyle w:val="Body Text"/>
      </w:pPr>
      <w:r>
        <w:rPr>
          <w:rFonts w:ascii="Arial Unicode MS" w:cs="Arial Unicode MS" w:hAnsi="Arial Unicode MS" w:eastAsia="Arial Unicode MS"/>
          <w:b w:val="0"/>
          <w:bCs w:val="0"/>
          <w:i w:val="0"/>
          <w:iCs w:val="0"/>
        </w:rPr>
        <w:br w:type="page"/>
      </w:r>
    </w:p>
    <w:p>
      <w:pPr>
        <w:pStyle w:val="Body Text"/>
        <w:rPr>
          <w:b w:val="1"/>
          <w:bCs w:val="1"/>
          <w:outline w:val="0"/>
          <w:color w:val="000000"/>
          <w:sz w:val="28"/>
          <w:szCs w:val="28"/>
          <w:u w:color="000000"/>
          <w14:textFill>
            <w14:solidFill>
              <w14:srgbClr w14:val="000000"/>
            </w14:solidFill>
          </w14:textFill>
        </w:rPr>
      </w:pPr>
      <w:r>
        <w:rPr>
          <w:b w:val="1"/>
          <w:bCs w:val="1"/>
          <w:sz w:val="28"/>
          <w:szCs w:val="28"/>
          <w:rtl w:val="0"/>
          <w:lang w:val="en-US"/>
        </w:rPr>
        <w:t>Tool #7:</w:t>
        <w:tab/>
        <w:t>Communal Graced History</w:t>
      </w:r>
    </w:p>
    <w:p>
      <w:pPr>
        <w:pStyle w:val="Body Text"/>
        <w:rPr>
          <w:b w:val="1"/>
          <w:bCs w:val="1"/>
          <w:outline w:val="0"/>
          <w:color w:val="000000"/>
          <w:sz w:val="28"/>
          <w:szCs w:val="28"/>
          <w:u w:color="000000"/>
          <w14:textFill>
            <w14:solidFill>
              <w14:srgbClr w14:val="000000"/>
            </w14:solidFill>
          </w14:textFill>
        </w:rPr>
      </w:pPr>
    </w:p>
    <w:p>
      <w:pPr>
        <w:pStyle w:val="Body Text"/>
        <w:rPr>
          <w:i w:val="1"/>
          <w:iCs w:val="1"/>
        </w:rPr>
      </w:pPr>
      <w:r>
        <w:rPr>
          <w:i w:val="1"/>
          <w:iCs w:val="1"/>
          <w:rtl w:val="0"/>
          <w:lang w:val="en-US"/>
        </w:rPr>
        <w:t xml:space="preserve">And I said to you, </w:t>
      </w:r>
      <w:r>
        <w:rPr>
          <w:i w:val="1"/>
          <w:iCs w:val="1"/>
          <w:rtl w:val="0"/>
          <w:lang w:val="en-US"/>
        </w:rPr>
        <w:t>“</w:t>
      </w:r>
      <w:r>
        <w:rPr>
          <w:i w:val="1"/>
          <w:iCs w:val="1"/>
          <w:rtl w:val="0"/>
          <w:lang w:val="en-US"/>
        </w:rPr>
        <w:t>Do not take fright, do not be afraid of them. Yahweh your God goes ahead of you and will be fighting on your side, just as you saw him act in Egypt. You have seen him in the desert too: Yahweh your God continued to support you, as a man supports his son, all along the road you followed until you arrived here.</w:t>
      </w:r>
    </w:p>
    <w:p>
      <w:pPr>
        <w:pStyle w:val="Body Text"/>
      </w:pPr>
      <w:r>
        <w:rPr>
          <w:rtl w:val="0"/>
        </w:rPr>
        <w:tab/>
        <w:tab/>
        <w:tab/>
        <w:tab/>
        <w:tab/>
        <w:tab/>
        <w:tab/>
        <w:tab/>
        <w:t>Deuteronomy 1: 29-31</w:t>
      </w:r>
    </w:p>
    <w:p>
      <w:pPr>
        <w:pStyle w:val="Body Text"/>
      </w:pPr>
    </w:p>
    <w:p>
      <w:pPr>
        <w:pStyle w:val="Body Text"/>
        <w:ind w:left="1440" w:hanging="1440"/>
      </w:pPr>
      <w:r>
        <w:rPr>
          <w:b w:val="1"/>
          <w:bCs w:val="1"/>
          <w:rtl w:val="0"/>
          <w:lang w:val="en-US"/>
        </w:rPr>
        <w:t>A. What:</w:t>
        <w:tab/>
      </w:r>
      <w:r>
        <w:rPr>
          <w:rtl w:val="0"/>
          <w:lang w:val="en-US"/>
        </w:rPr>
        <w:t>A communal graced history is a group</w:t>
      </w:r>
      <w:r>
        <w:rPr>
          <w:rtl w:val="0"/>
          <w:lang w:val="en-US"/>
        </w:rPr>
        <w:t>’</w:t>
      </w:r>
      <w:r>
        <w:rPr>
          <w:rtl w:val="0"/>
          <w:lang w:val="en-US"/>
        </w:rPr>
        <w:t xml:space="preserve">s story of grace. This is the story of the group retold in a prayerful, discerning way in order to go beneath </w:t>
      </w:r>
      <w:r>
        <w:rPr>
          <w:rtl w:val="0"/>
          <w:lang w:val="en-US"/>
        </w:rPr>
        <w:t>“</w:t>
      </w:r>
      <w:r>
        <w:rPr>
          <w:rtl w:val="0"/>
          <w:lang w:val="en-US"/>
        </w:rPr>
        <w:t>what happened</w:t>
      </w:r>
      <w:r>
        <w:rPr>
          <w:rtl w:val="0"/>
          <w:lang w:val="en-US"/>
        </w:rPr>
        <w:t xml:space="preserve">” </w:t>
      </w:r>
      <w:r>
        <w:rPr>
          <w:rtl w:val="0"/>
          <w:lang w:val="en-US"/>
        </w:rPr>
        <w:t>to what God was doing and how the group responded to God</w:t>
      </w:r>
      <w:r>
        <w:rPr>
          <w:rtl w:val="0"/>
          <w:lang w:val="en-US"/>
        </w:rPr>
        <w:t>’</w:t>
      </w:r>
      <w:r>
        <w:rPr>
          <w:rtl w:val="0"/>
          <w:lang w:val="en-US"/>
        </w:rPr>
        <w:t>s action, whether consciously or unconsciously. The history normally consists of four parts: a light history, or history of consolations; a shadow history, or history of desolations; a hope history, or history of forward movements and moments of group self-transcendence; and fourthly an appropriation step where the previous elements come together in one story. The first three parts correspond to the Paschal Mystery of Christ</w:t>
      </w:r>
      <w:r>
        <w:rPr>
          <w:rtl w:val="0"/>
          <w:lang w:val="en-US"/>
        </w:rPr>
        <w:t>’</w:t>
      </w:r>
      <w:r>
        <w:rPr>
          <w:rtl w:val="0"/>
          <w:lang w:val="en-US"/>
        </w:rPr>
        <w:t>s life, death and resurrection.</w:t>
      </w:r>
    </w:p>
    <w:p>
      <w:pPr>
        <w:pStyle w:val="Body Text"/>
        <w:ind w:left="1440" w:hanging="1440"/>
        <w:rPr>
          <w:b w:val="1"/>
          <w:bCs w:val="1"/>
          <w:outline w:val="0"/>
          <w:color w:val="000000"/>
          <w:u w:color="000000"/>
          <w14:textFill>
            <w14:solidFill>
              <w14:srgbClr w14:val="000000"/>
            </w14:solidFill>
          </w14:textFill>
        </w:rPr>
      </w:pPr>
    </w:p>
    <w:p>
      <w:pPr>
        <w:pStyle w:val="Body Text"/>
        <w:ind w:left="1440" w:hanging="1440"/>
      </w:pPr>
      <w:r>
        <w:rPr>
          <w:b w:val="1"/>
          <w:bCs w:val="1"/>
          <w:rtl w:val="0"/>
          <w:lang w:val="en-US"/>
        </w:rPr>
        <w:t>B. Why:</w:t>
      </w:r>
      <w:r>
        <w:rPr>
          <w:rtl w:val="0"/>
        </w:rPr>
        <w:tab/>
        <w:t>The Old Testament or Hebrew Scriptures is the story of Israel retold to make manifest God</w:t>
      </w:r>
      <w:r>
        <w:rPr>
          <w:rtl w:val="0"/>
          <w:lang w:val="en-US"/>
        </w:rPr>
        <w:t>’</w:t>
      </w:r>
      <w:r>
        <w:rPr>
          <w:rtl w:val="0"/>
          <w:lang w:val="en-US"/>
        </w:rPr>
        <w:t>s action in it and Israel</w:t>
      </w:r>
      <w:r>
        <w:rPr>
          <w:rtl w:val="0"/>
          <w:lang w:val="en-US"/>
        </w:rPr>
        <w:t>’</w:t>
      </w:r>
      <w:r>
        <w:rPr>
          <w:rtl w:val="0"/>
          <w:lang w:val="en-US"/>
        </w:rPr>
        <w:t>s responses to God. The Gospels are the story of Jesus retold to show God</w:t>
      </w:r>
      <w:r>
        <w:rPr>
          <w:rtl w:val="0"/>
          <w:lang w:val="en-US"/>
        </w:rPr>
        <w:t>’</w:t>
      </w:r>
      <w:r>
        <w:rPr>
          <w:rtl w:val="0"/>
          <w:lang w:val="en-US"/>
        </w:rPr>
        <w:t>s action in Jesus' life, death and resurrection, and Jesus' responses to God</w:t>
      </w:r>
      <w:r>
        <w:rPr>
          <w:rtl w:val="0"/>
          <w:lang w:val="en-US"/>
        </w:rPr>
        <w:t>’</w:t>
      </w:r>
      <w:r>
        <w:rPr>
          <w:rtl w:val="0"/>
          <w:lang w:val="en-US"/>
        </w:rPr>
        <w:t>s activity. The Book of Acts is the story of the very early Church retold to bring out the action of the Spirit of Christ in the Church, and the responses of the early Christian communities.</w:t>
      </w:r>
    </w:p>
    <w:p>
      <w:pPr>
        <w:pStyle w:val="Body Text"/>
        <w:ind w:left="1440" w:hanging="1440"/>
      </w:pPr>
    </w:p>
    <w:p>
      <w:pPr>
        <w:pStyle w:val="Body Text"/>
        <w:ind w:left="1440" w:hanging="1440"/>
      </w:pPr>
      <w:r>
        <w:rPr>
          <w:b w:val="1"/>
          <w:bCs w:val="1"/>
        </w:rPr>
        <w:tab/>
      </w:r>
      <w:r>
        <w:rPr>
          <w:rtl w:val="0"/>
          <w:lang w:val="en-US"/>
        </w:rPr>
        <w:t>A communal graced history is a discernment tool that enables a group to discover something similar about their own story. The results may not become canonical like the graced history of Israel or the graced history of Jesus, nevertheless the exercise helps a group discover how God has been with them all along: how Christ in the Spirit has been and continues to be present and active among them, and how his Pascal mystery of life, death and resurrection is also at work in them.</w:t>
      </w:r>
    </w:p>
    <w:p>
      <w:pPr>
        <w:pStyle w:val="Body Text"/>
        <w:ind w:left="1440" w:hanging="1440"/>
      </w:pPr>
    </w:p>
    <w:p>
      <w:pPr>
        <w:pStyle w:val="Body Text"/>
        <w:ind w:left="1440" w:hanging="1440"/>
      </w:pPr>
      <w:r>
        <w:rPr>
          <w:rtl w:val="0"/>
        </w:rPr>
        <w:tab/>
        <w:t>The communal graced history also shows a group the typical patterns of interaction between them and the Spirit of Christ working among them. A communal graced history exercise helps the group to evaluate the quality of its interactions with God at work among them and in the world. By discovering the patterns of grace in their story, a communal graced history helps a group become more grateful and generous, and to discern its particular identity or charism, vocation and mission.</w:t>
      </w:r>
    </w:p>
    <w:p>
      <w:pPr>
        <w:pStyle w:val="Body Text"/>
        <w:ind w:left="1440" w:firstLine="0"/>
      </w:pPr>
    </w:p>
    <w:p>
      <w:pPr>
        <w:pStyle w:val="Body Text"/>
        <w:ind w:left="1440" w:firstLine="0"/>
      </w:pPr>
      <w:r>
        <w:rPr>
          <w:rtl w:val="0"/>
          <w:lang w:val="en-US"/>
        </w:rPr>
        <w:t>Knowing one</w:t>
      </w:r>
      <w:r>
        <w:rPr>
          <w:rtl w:val="0"/>
          <w:lang w:val="en-US"/>
        </w:rPr>
        <w:t>’</w:t>
      </w:r>
      <w:r>
        <w:rPr>
          <w:rtl w:val="0"/>
          <w:lang w:val="en-US"/>
        </w:rPr>
        <w:t>s communal graced history helps decision-making, since a good decision is normally in harmony with the group</w:t>
      </w:r>
      <w:r>
        <w:rPr>
          <w:rtl w:val="0"/>
          <w:lang w:val="en-US"/>
        </w:rPr>
        <w:t>’</w:t>
      </w:r>
      <w:r>
        <w:rPr>
          <w:rtl w:val="0"/>
          <w:lang w:val="en-US"/>
        </w:rPr>
        <w:t>s graced history, and thereby in harmony with its charism and mission. Thus by following the leads of consolation, the group can improve the quality of its engagement in Christ</w:t>
      </w:r>
      <w:r>
        <w:rPr>
          <w:rtl w:val="0"/>
          <w:lang w:val="en-US"/>
        </w:rPr>
        <w:t>’</w:t>
      </w:r>
      <w:r>
        <w:rPr>
          <w:rtl w:val="0"/>
          <w:lang w:val="en-US"/>
        </w:rPr>
        <w:t>s activity in them and in the world.</w:t>
      </w:r>
    </w:p>
    <w:p>
      <w:pPr>
        <w:pStyle w:val="Body Text"/>
        <w:ind w:left="1440" w:hanging="1440"/>
      </w:pPr>
    </w:p>
    <w:p>
      <w:pPr>
        <w:pStyle w:val="Body Text"/>
        <w:ind w:left="1440" w:hanging="1440"/>
        <w:rPr>
          <w:b w:val="1"/>
          <w:bCs w:val="1"/>
          <w:outline w:val="0"/>
          <w:color w:val="000000"/>
          <w:u w:color="000000"/>
          <w14:textFill>
            <w14:solidFill>
              <w14:srgbClr w14:val="000000"/>
            </w14:solidFill>
          </w14:textFill>
        </w:rPr>
      </w:pPr>
      <w:r>
        <w:rPr>
          <w:b w:val="1"/>
          <w:bCs w:val="1"/>
          <w:rtl w:val="0"/>
          <w:lang w:val="en-US"/>
        </w:rPr>
        <w:t>C. Matter for</w:t>
      </w:r>
    </w:p>
    <w:p>
      <w:pPr>
        <w:pStyle w:val="Body Text"/>
        <w:ind w:left="1440" w:hanging="1440"/>
      </w:pPr>
      <w:r>
        <w:rPr>
          <w:b w:val="1"/>
          <w:bCs w:val="1"/>
          <w:rtl w:val="0"/>
          <w:lang w:val="en-US"/>
        </w:rPr>
        <w:t>discernment:</w:t>
      </w:r>
      <w:r>
        <w:rPr>
          <w:rtl w:val="0"/>
        </w:rPr>
        <w:tab/>
        <w:t>The matter for discernment is the group</w:t>
      </w:r>
      <w:r>
        <w:rPr>
          <w:rtl w:val="0"/>
          <w:lang w:val="en-US"/>
        </w:rPr>
        <w:t>’</w:t>
      </w:r>
      <w:r>
        <w:rPr>
          <w:rtl w:val="0"/>
          <w:lang w:val="en-US"/>
        </w:rPr>
        <w:t>s story as the members have experienced it, whether directly or indirectly (e.g. through stories handed on by others).</w:t>
      </w:r>
    </w:p>
    <w:p>
      <w:pPr>
        <w:pStyle w:val="Body Text"/>
        <w:ind w:left="1440" w:hanging="1440"/>
      </w:pPr>
    </w:p>
    <w:p>
      <w:pPr>
        <w:pStyle w:val="Body Text"/>
        <w:ind w:left="1440" w:hanging="1440"/>
      </w:pPr>
      <w:r>
        <w:rPr>
          <w:b w:val="1"/>
          <w:bCs w:val="1"/>
          <w:rtl w:val="0"/>
          <w:lang w:val="en-US"/>
        </w:rPr>
        <w:t>D. How:</w:t>
      </w:r>
      <w:r>
        <w:rPr>
          <w:rtl w:val="0"/>
        </w:rPr>
        <w:tab/>
        <w:t>The communal graced history has four parts: the light history, the shadow history, the hope history, and fourthly an appropriation that puts together the three previous parts into one history of grace. The three parts of light, shadow and hope correspond to the paschal dynamic of the life of Christ, life, death and new life, which is also at work in us, especially when we are free.</w:t>
      </w:r>
    </w:p>
    <w:p>
      <w:pPr>
        <w:pStyle w:val="Body Text"/>
        <w:ind w:left="1440" w:hanging="1440"/>
        <w:rPr>
          <w:b w:val="1"/>
          <w:bCs w:val="1"/>
          <w:outline w:val="0"/>
          <w:color w:val="000000"/>
          <w:u w:color="000000"/>
          <w14:textFill>
            <w14:solidFill>
              <w14:srgbClr w14:val="000000"/>
            </w14:solidFill>
          </w14:textFill>
        </w:rPr>
      </w:pPr>
      <w:r>
        <w:rPr>
          <w:b w:val="1"/>
          <w:bCs w:val="1"/>
        </w:rPr>
        <w:tab/>
      </w:r>
    </w:p>
    <w:p>
      <w:pPr>
        <w:pStyle w:val="Body Text"/>
        <w:ind w:left="1440" w:hanging="1440"/>
      </w:pPr>
      <w:r>
        <w:rPr>
          <w:b w:val="1"/>
          <w:bCs w:val="1"/>
        </w:rPr>
        <w:tab/>
      </w:r>
      <w:r>
        <w:rPr>
          <w:rtl w:val="0"/>
          <w:lang w:val="en-US"/>
        </w:rPr>
        <w:t>Each step has its own content, but can follow the pattern of communal discernment as set out in Tool #5. Each of these steps should be worked on in separate sessions so as not to confuse them or to tire the participants.</w:t>
      </w:r>
    </w:p>
    <w:p>
      <w:pPr>
        <w:pStyle w:val="Body Text"/>
        <w:ind w:left="1440" w:hanging="1440"/>
      </w:pPr>
    </w:p>
    <w:p>
      <w:pPr>
        <w:pStyle w:val="Body Text"/>
        <w:ind w:left="1440" w:hanging="1440"/>
      </w:pPr>
      <w:r>
        <w:tab/>
      </w:r>
    </w:p>
    <w:p>
      <w:pPr>
        <w:pStyle w:val="Body Text"/>
        <w:ind w:left="1440" w:hanging="1440"/>
      </w:pPr>
    </w:p>
    <w:p>
      <w:pPr>
        <w:pStyle w:val="Body Text"/>
        <w:ind w:left="1440" w:hanging="1440"/>
        <w:rPr>
          <w:b w:val="1"/>
          <w:bCs w:val="1"/>
        </w:rPr>
      </w:pPr>
      <w:r>
        <w:tab/>
      </w:r>
      <w:r>
        <w:rPr>
          <w:b w:val="1"/>
          <w:bCs w:val="1"/>
          <w:rtl w:val="0"/>
          <w:lang w:val="en-US"/>
        </w:rPr>
        <w:t>1. Light History, or History of Blessing</w:t>
      </w:r>
    </w:p>
    <w:p>
      <w:pPr>
        <w:pStyle w:val="Body Text"/>
        <w:ind w:left="1440" w:hanging="1440"/>
      </w:pPr>
      <w:r>
        <w:tab/>
      </w:r>
      <w:r>
        <w:rPr>
          <w:i w:val="1"/>
          <w:iCs w:val="1"/>
          <w:rtl w:val="0"/>
          <w:lang w:val="en-US"/>
        </w:rPr>
        <w:t xml:space="preserve">Purpose. </w:t>
      </w:r>
      <w:r>
        <w:rPr>
          <w:rtl w:val="0"/>
          <w:lang w:val="en-US"/>
        </w:rPr>
        <w:t>In this dimension of the graced history, the group discovers its communal consolations how the Lord in the Spirit has been active among them, and how the group has cooperated with His Spirit active among them.</w:t>
      </w:r>
    </w:p>
    <w:p>
      <w:pPr>
        <w:pStyle w:val="Body Text"/>
        <w:ind w:left="1440" w:hanging="1440"/>
      </w:pPr>
    </w:p>
    <w:p>
      <w:pPr>
        <w:pStyle w:val="Body Text"/>
        <w:ind w:left="1440" w:hanging="1440"/>
      </w:pPr>
      <w:r>
        <w:rPr>
          <w:rtl w:val="0"/>
        </w:rPr>
        <w:tab/>
        <w:t xml:space="preserve">a) </w:t>
      </w:r>
      <w:r>
        <w:rPr>
          <w:i w:val="1"/>
          <w:iCs w:val="1"/>
          <w:rtl w:val="0"/>
          <w:lang w:val="en-US"/>
        </w:rPr>
        <w:t>Personal prayer</w:t>
      </w:r>
      <w:r>
        <w:rPr>
          <w:rtl w:val="0"/>
          <w:lang w:val="en-US"/>
        </w:rPr>
        <w:t>:</w:t>
      </w:r>
    </w:p>
    <w:p>
      <w:pPr>
        <w:pStyle w:val="Body Text"/>
        <w:numPr>
          <w:ilvl w:val="0"/>
          <w:numId w:val="51"/>
        </w:numPr>
        <w:rPr>
          <w:lang w:val="en-US"/>
        </w:rPr>
      </w:pPr>
      <w:r>
        <w:rPr>
          <w:i w:val="1"/>
          <w:iCs w:val="1"/>
          <w:rtl w:val="0"/>
          <w:lang w:val="en-US"/>
        </w:rPr>
        <w:t>Prayer</w:t>
      </w:r>
    </w:p>
    <w:p>
      <w:pPr>
        <w:pStyle w:val="Body Text"/>
        <w:numPr>
          <w:ilvl w:val="2"/>
          <w:numId w:val="53"/>
        </w:numPr>
        <w:rPr>
          <w:lang w:val="en-US"/>
        </w:rPr>
      </w:pPr>
      <w:r>
        <w:rPr>
          <w:rtl w:val="0"/>
          <w:lang w:val="en-US"/>
        </w:rPr>
        <w:t>I imagine myself with Jesus with this group.</w:t>
      </w:r>
    </w:p>
    <w:p>
      <w:pPr>
        <w:pStyle w:val="Body Text"/>
        <w:numPr>
          <w:ilvl w:val="2"/>
          <w:numId w:val="53"/>
        </w:numPr>
        <w:rPr>
          <w:lang w:val="en-US"/>
        </w:rPr>
      </w:pPr>
      <w:r>
        <w:rPr>
          <w:rtl w:val="0"/>
          <w:lang w:val="en-US"/>
        </w:rPr>
        <w:t>I ask the Spirit to show me when and where I have experienced consolation, or significant satisfaction, or positive energy in my involvement in the history and work of this group.</w:t>
      </w:r>
    </w:p>
    <w:p>
      <w:pPr>
        <w:pStyle w:val="Body Text"/>
        <w:numPr>
          <w:ilvl w:val="2"/>
          <w:numId w:val="53"/>
        </w:numPr>
        <w:rPr>
          <w:lang w:val="en-US"/>
        </w:rPr>
      </w:pPr>
      <w:r>
        <w:rPr>
          <w:rtl w:val="0"/>
          <w:lang w:val="en-US"/>
        </w:rPr>
        <w:t>With Jesus as my companion, I relive my experiences of consolation in the events, routines and persons of this group.</w:t>
      </w:r>
    </w:p>
    <w:p>
      <w:pPr>
        <w:pStyle w:val="Body Text"/>
        <w:numPr>
          <w:ilvl w:val="2"/>
          <w:numId w:val="53"/>
        </w:numPr>
        <w:rPr>
          <w:lang w:val="en-US"/>
        </w:rPr>
      </w:pPr>
      <w:r>
        <w:rPr>
          <w:rtl w:val="0"/>
          <w:lang w:val="en-US"/>
        </w:rPr>
        <w:t>I consider how I have been blessed by sharing these consolations with others in the group.</w:t>
      </w:r>
    </w:p>
    <w:p>
      <w:pPr>
        <w:pStyle w:val="Body Text"/>
        <w:numPr>
          <w:ilvl w:val="2"/>
          <w:numId w:val="53"/>
        </w:numPr>
        <w:rPr>
          <w:lang w:val="en-US"/>
        </w:rPr>
      </w:pPr>
      <w:r>
        <w:rPr>
          <w:rtl w:val="0"/>
          <w:lang w:val="en-US"/>
        </w:rPr>
        <w:t>Often I speak with the Lord about these things.</w:t>
      </w:r>
    </w:p>
    <w:p>
      <w:pPr>
        <w:pStyle w:val="Body Text"/>
        <w:ind w:left="1440" w:firstLine="0"/>
        <w:rPr>
          <w:i w:val="1"/>
          <w:iCs w:val="1"/>
          <w:outline w:val="0"/>
          <w:color w:val="000000"/>
          <w:u w:color="000000"/>
          <w14:textFill>
            <w14:solidFill>
              <w14:srgbClr w14:val="000000"/>
            </w14:solidFill>
          </w14:textFill>
        </w:rPr>
      </w:pPr>
    </w:p>
    <w:p>
      <w:pPr>
        <w:pStyle w:val="Body Text"/>
        <w:numPr>
          <w:ilvl w:val="2"/>
          <w:numId w:val="53"/>
        </w:numPr>
        <w:rPr>
          <w:lang w:val="en-US"/>
        </w:rPr>
      </w:pPr>
      <w:r>
        <w:rPr>
          <w:i w:val="1"/>
          <w:iCs w:val="1"/>
          <w:rtl w:val="0"/>
          <w:lang w:val="en-US"/>
        </w:rPr>
        <w:t>Reflection.</w:t>
      </w:r>
      <w:r>
        <w:rPr>
          <w:rtl w:val="0"/>
          <w:lang w:val="en-US"/>
        </w:rPr>
        <w:t xml:space="preserve"> After this time of remembering, I reflect on the Trinity</w:t>
      </w:r>
      <w:r>
        <w:rPr>
          <w:rtl w:val="0"/>
          <w:lang w:val="en-US"/>
        </w:rPr>
        <w:t>’</w:t>
      </w:r>
      <w:r>
        <w:rPr>
          <w:rtl w:val="0"/>
          <w:lang w:val="en-US"/>
        </w:rPr>
        <w:t>s presence and action in the group</w:t>
      </w:r>
      <w:r>
        <w:rPr>
          <w:rtl w:val="0"/>
          <w:lang w:val="en-US"/>
        </w:rPr>
        <w:t>’</w:t>
      </w:r>
      <w:r>
        <w:rPr>
          <w:rtl w:val="0"/>
          <w:lang w:val="en-US"/>
        </w:rPr>
        <w:t>s story, as I have been given to recognize it. What aspects of the group</w:t>
      </w:r>
      <w:r>
        <w:rPr>
          <w:rtl w:val="0"/>
          <w:lang w:val="en-US"/>
        </w:rPr>
        <w:t>’</w:t>
      </w:r>
      <w:r>
        <w:rPr>
          <w:rtl w:val="0"/>
          <w:lang w:val="en-US"/>
        </w:rPr>
        <w:t>s life have helped me recognize God</w:t>
      </w:r>
      <w:r>
        <w:rPr>
          <w:rtl w:val="0"/>
          <w:lang w:val="en-US"/>
        </w:rPr>
        <w:t>’</w:t>
      </w:r>
      <w:r>
        <w:rPr>
          <w:rtl w:val="0"/>
          <w:lang w:val="en-US"/>
        </w:rPr>
        <w:t>s presence and action? What did I feel when during the times that I recognized it? What do I feel now?</w:t>
      </w:r>
    </w:p>
    <w:p>
      <w:pPr>
        <w:pStyle w:val="Body Text"/>
        <w:numPr>
          <w:ilvl w:val="2"/>
          <w:numId w:val="53"/>
        </w:numPr>
        <w:rPr>
          <w:lang w:val="en-US"/>
        </w:rPr>
      </w:pPr>
      <w:r>
        <w:rPr>
          <w:rtl w:val="0"/>
          <w:lang w:val="en-US"/>
        </w:rPr>
        <w:t>I give thanks to the Lord. I end with an Our Father, or a Glory Be.</w:t>
      </w:r>
    </w:p>
    <w:p>
      <w:pPr>
        <w:pStyle w:val="Body Text"/>
        <w:ind w:left="1440" w:firstLine="0"/>
        <w:rPr>
          <w:i w:val="1"/>
          <w:iCs w:val="1"/>
          <w:outline w:val="0"/>
          <w:color w:val="000000"/>
          <w:u w:color="000000"/>
          <w14:textFill>
            <w14:solidFill>
              <w14:srgbClr w14:val="000000"/>
            </w14:solidFill>
          </w14:textFill>
        </w:rPr>
      </w:pPr>
    </w:p>
    <w:p>
      <w:pPr>
        <w:pStyle w:val="Body Text"/>
        <w:numPr>
          <w:ilvl w:val="2"/>
          <w:numId w:val="53"/>
        </w:numPr>
        <w:rPr>
          <w:lang w:val="en-US"/>
        </w:rPr>
      </w:pPr>
      <w:r>
        <w:rPr>
          <w:i w:val="1"/>
          <w:iCs w:val="1"/>
          <w:rtl w:val="0"/>
          <w:lang w:val="en-US"/>
        </w:rPr>
        <w:t xml:space="preserve">Preparation for sharing. </w:t>
      </w:r>
      <w:r>
        <w:rPr>
          <w:rtl w:val="0"/>
          <w:lang w:val="en-US"/>
        </w:rPr>
        <w:t>I reflect on what the Lord is inviting me to share with the group.</w:t>
      </w:r>
    </w:p>
    <w:p>
      <w:pPr>
        <w:pStyle w:val="Body Text"/>
        <w:ind w:left="1440" w:firstLine="0"/>
      </w:pPr>
    </w:p>
    <w:p>
      <w:pPr>
        <w:pStyle w:val="Body Text"/>
        <w:ind w:left="1440" w:firstLine="0"/>
        <w:rPr>
          <w:i w:val="1"/>
          <w:iCs w:val="1"/>
        </w:rPr>
      </w:pPr>
      <w:r>
        <w:rPr>
          <w:rtl w:val="0"/>
          <w:lang w:val="en-US"/>
        </w:rPr>
        <w:t xml:space="preserve">b) </w:t>
      </w:r>
      <w:r>
        <w:rPr>
          <w:i w:val="1"/>
          <w:iCs w:val="1"/>
          <w:rtl w:val="0"/>
          <w:lang w:val="en-US"/>
        </w:rPr>
        <w:t>Meeting:</w:t>
      </w:r>
    </w:p>
    <w:p>
      <w:pPr>
        <w:pStyle w:val="Body Text"/>
        <w:ind w:left="1440" w:firstLine="0"/>
      </w:pPr>
      <w:r>
        <w:rPr>
          <w:i w:val="1"/>
          <w:iCs w:val="1"/>
          <w:rtl w:val="0"/>
          <w:lang w:val="en-US"/>
        </w:rPr>
        <w:t xml:space="preserve">Opening. </w:t>
      </w:r>
      <w:r>
        <w:rPr>
          <w:rtl w:val="0"/>
          <w:lang w:val="en-US"/>
        </w:rPr>
        <w:t>The leader welcomes everyone, and recalls the purpose of the meeting, which is to discover some significant aspects of the light or blessed dimension of the group</w:t>
      </w:r>
      <w:r>
        <w:rPr>
          <w:rtl w:val="0"/>
          <w:lang w:val="en-US"/>
        </w:rPr>
        <w:t>’</w:t>
      </w:r>
      <w:r>
        <w:rPr>
          <w:rtl w:val="0"/>
          <w:lang w:val="en-US"/>
        </w:rPr>
        <w:t>s graced history. The leader opens with a prayer, or invites someone to do so.</w:t>
      </w:r>
    </w:p>
    <w:p>
      <w:pPr>
        <w:pStyle w:val="Body Text"/>
        <w:ind w:left="1440" w:firstLine="0"/>
        <w:rPr>
          <w:i w:val="1"/>
          <w:iCs w:val="1"/>
          <w:outline w:val="0"/>
          <w:color w:val="000000"/>
          <w:u w:color="000000"/>
          <w14:textFill>
            <w14:solidFill>
              <w14:srgbClr w14:val="000000"/>
            </w14:solidFill>
          </w14:textFill>
        </w:rPr>
      </w:pPr>
    </w:p>
    <w:p>
      <w:pPr>
        <w:pStyle w:val="Body Text"/>
        <w:ind w:left="1440" w:firstLine="0"/>
      </w:pPr>
      <w:r>
        <w:rPr>
          <w:i w:val="1"/>
          <w:iCs w:val="1"/>
          <w:rtl w:val="0"/>
          <w:lang w:val="en-US"/>
        </w:rPr>
        <w:t>1</w:t>
      </w:r>
      <w:r>
        <w:rPr>
          <w:i w:val="1"/>
          <w:iCs w:val="1"/>
          <w:vertAlign w:val="superscript"/>
          <w:rtl w:val="0"/>
          <w:lang w:val="en-US"/>
        </w:rPr>
        <w:t>st</w:t>
      </w:r>
      <w:r>
        <w:rPr>
          <w:i w:val="1"/>
          <w:iCs w:val="1"/>
          <w:rtl w:val="0"/>
          <w:lang w:val="en-US"/>
        </w:rPr>
        <w:t xml:space="preserve"> round of sharing.</w:t>
      </w:r>
      <w:r>
        <w:rPr>
          <w:rtl w:val="0"/>
          <w:lang w:val="en-US"/>
        </w:rPr>
        <w:t xml:space="preserve"> After a pause long enough to allow people to recall their prayer preparation, the leader invites the members to share results of their prayer or prayerful reflection, and goes around the group, one by one, in a circular fashion.</w:t>
      </w:r>
    </w:p>
    <w:p>
      <w:pPr>
        <w:pStyle w:val="Body Text"/>
        <w:ind w:left="1440" w:firstLine="0"/>
      </w:pPr>
      <w:r>
        <w:rPr>
          <w:rtl w:val="0"/>
          <w:lang w:val="en-US"/>
        </w:rPr>
        <w:t>Once everyone has had an opportunity to share, the leader thanks everyone.</w:t>
      </w:r>
    </w:p>
    <w:p>
      <w:pPr>
        <w:pStyle w:val="Body Text"/>
        <w:ind w:left="1440" w:firstLine="0"/>
        <w:rPr>
          <w:i w:val="1"/>
          <w:iCs w:val="1"/>
          <w:outline w:val="0"/>
          <w:color w:val="000000"/>
          <w:u w:color="000000"/>
          <w14:textFill>
            <w14:solidFill>
              <w14:srgbClr w14:val="000000"/>
            </w14:solidFill>
          </w14:textFill>
        </w:rPr>
      </w:pPr>
    </w:p>
    <w:p>
      <w:pPr>
        <w:pStyle w:val="Body Text"/>
        <w:ind w:left="1440" w:firstLine="0"/>
      </w:pPr>
      <w:r>
        <w:rPr>
          <w:i w:val="1"/>
          <w:iCs w:val="1"/>
          <w:rtl w:val="0"/>
          <w:lang w:val="en-US"/>
        </w:rPr>
        <w:t>2</w:t>
      </w:r>
      <w:r>
        <w:rPr>
          <w:i w:val="1"/>
          <w:iCs w:val="1"/>
          <w:vertAlign w:val="superscript"/>
          <w:rtl w:val="0"/>
          <w:lang w:val="en-US"/>
        </w:rPr>
        <w:t>nd</w:t>
      </w:r>
      <w:r>
        <w:rPr>
          <w:i w:val="1"/>
          <w:iCs w:val="1"/>
          <w:rtl w:val="0"/>
          <w:lang w:val="en-US"/>
        </w:rPr>
        <w:t xml:space="preserve"> round of sharing.</w:t>
      </w:r>
      <w:r>
        <w:rPr>
          <w:rtl w:val="0"/>
          <w:lang w:val="en-US"/>
        </w:rPr>
        <w:t xml:space="preserve"> This can be shorter than the 1</w:t>
      </w:r>
      <w:r>
        <w:rPr>
          <w:vertAlign w:val="superscript"/>
          <w:rtl w:val="0"/>
          <w:lang w:val="en-US"/>
        </w:rPr>
        <w:t>st</w:t>
      </w:r>
      <w:r>
        <w:rPr>
          <w:rtl w:val="0"/>
          <w:lang w:val="en-US"/>
        </w:rPr>
        <w:t xml:space="preserve"> round, and people may speak out spontaneously. It would be very helpful for the fourth step of compiling a composite graced history if someone could record the observations made in the 2</w:t>
      </w:r>
      <w:r>
        <w:rPr>
          <w:vertAlign w:val="superscript"/>
          <w:rtl w:val="0"/>
          <w:lang w:val="en-US"/>
        </w:rPr>
        <w:t>nd</w:t>
      </w:r>
      <w:r>
        <w:rPr>
          <w:rtl w:val="0"/>
          <w:lang w:val="en-US"/>
        </w:rPr>
        <w:t xml:space="preserve"> round. The record should be in a form that others can use.</w:t>
      </w:r>
    </w:p>
    <w:p>
      <w:pPr>
        <w:pStyle w:val="Body Text"/>
        <w:ind w:left="1440" w:firstLine="0"/>
      </w:pPr>
      <w:r>
        <w:rPr>
          <w:rtl w:val="0"/>
          <w:lang w:val="en-US"/>
        </w:rPr>
        <w:t>These questions can be handed out with the suggestions for personal prayer. Then, prayerfully to introduce the 2</w:t>
      </w:r>
      <w:r>
        <w:rPr>
          <w:vertAlign w:val="superscript"/>
          <w:rtl w:val="0"/>
          <w:lang w:val="en-US"/>
        </w:rPr>
        <w:t>nd</w:t>
      </w:r>
      <w:r>
        <w:rPr>
          <w:rtl w:val="0"/>
          <w:lang w:val="en-US"/>
        </w:rPr>
        <w:t xml:space="preserve"> round, the leader recalls them, summarizing, shortening or adapting them, as the leader judges appropriate:</w:t>
      </w:r>
    </w:p>
    <w:p>
      <w:pPr>
        <w:pStyle w:val="Body Text"/>
        <w:ind w:left="2160" w:firstLine="0"/>
      </w:pPr>
      <w:r>
        <w:rPr>
          <w:rtl w:val="0"/>
          <w:lang w:val="en-US"/>
        </w:rPr>
        <w:t>What impressed me or affected me as others shared?</w:t>
      </w:r>
    </w:p>
    <w:p>
      <w:pPr>
        <w:pStyle w:val="Body Text"/>
        <w:ind w:left="2160" w:firstLine="0"/>
      </w:pPr>
      <w:r>
        <w:rPr>
          <w:rtl w:val="0"/>
          <w:lang w:val="en-US"/>
        </w:rPr>
        <w:t>Where did I experience affective harmony with others as they shared?</w:t>
      </w:r>
    </w:p>
    <w:p>
      <w:pPr>
        <w:pStyle w:val="Body Text"/>
        <w:ind w:left="2160" w:firstLine="0"/>
      </w:pPr>
      <w:r>
        <w:rPr>
          <w:rtl w:val="0"/>
          <w:lang w:val="en-US"/>
        </w:rPr>
        <w:t>What gave me a sense of union with the Lord at work in the group? in the world?</w:t>
      </w:r>
    </w:p>
    <w:p>
      <w:pPr>
        <w:pStyle w:val="Body Text"/>
        <w:ind w:left="2160" w:firstLine="0"/>
      </w:pPr>
      <w:r>
        <w:rPr>
          <w:rtl w:val="0"/>
          <w:lang w:val="en-US"/>
        </w:rPr>
        <w:t>What have I learned about communal consolation in this group?</w:t>
      </w:r>
    </w:p>
    <w:p>
      <w:pPr>
        <w:pStyle w:val="Body Text"/>
        <w:ind w:left="1440" w:firstLine="0"/>
      </w:pPr>
      <w:r>
        <w:rPr>
          <w:rtl w:val="0"/>
          <w:lang w:val="en-US"/>
        </w:rPr>
        <w:t>When it seems that everyone who wishes to has spoken, the leader closes the round with a brief word of thanks.</w:t>
      </w:r>
    </w:p>
    <w:p>
      <w:pPr>
        <w:pStyle w:val="Body Text"/>
        <w:ind w:left="1440" w:firstLine="0"/>
        <w:rPr>
          <w:i w:val="1"/>
          <w:iCs w:val="1"/>
          <w:outline w:val="0"/>
          <w:color w:val="000000"/>
          <w:u w:color="000000"/>
          <w14:textFill>
            <w14:solidFill>
              <w14:srgbClr w14:val="000000"/>
            </w14:solidFill>
          </w14:textFill>
        </w:rPr>
      </w:pPr>
    </w:p>
    <w:p>
      <w:pPr>
        <w:pStyle w:val="Body Text"/>
        <w:ind w:left="1440" w:firstLine="0"/>
      </w:pPr>
      <w:r>
        <w:rPr>
          <w:i w:val="1"/>
          <w:iCs w:val="1"/>
          <w:rtl w:val="0"/>
          <w:lang w:val="en-US"/>
        </w:rPr>
        <w:t>3rd round.</w:t>
      </w:r>
      <w:r>
        <w:rPr>
          <w:rtl w:val="0"/>
          <w:lang w:val="en-US"/>
        </w:rPr>
        <w:t xml:space="preserve"> This can be done in a discussion mode. Here people could discuss what they think the communal consolations were in the 2</w:t>
      </w:r>
      <w:r>
        <w:rPr>
          <w:vertAlign w:val="superscript"/>
          <w:rtl w:val="0"/>
          <w:lang w:val="en-US"/>
        </w:rPr>
        <w:t>nd</w:t>
      </w:r>
      <w:r>
        <w:rPr>
          <w:rtl w:val="0"/>
          <w:lang w:val="en-US"/>
        </w:rPr>
        <w:t xml:space="preserve"> round, and try to name them.</w:t>
      </w:r>
    </w:p>
    <w:p>
      <w:pPr>
        <w:pStyle w:val="Body Text"/>
        <w:ind w:left="1440" w:firstLine="0"/>
      </w:pPr>
      <w:r>
        <w:rPr>
          <w:rtl w:val="0"/>
          <w:lang w:val="en-US"/>
        </w:rPr>
        <w:t>With such ideas in hand, then the group could also discuss what they think are the patterns of consolation in the group</w:t>
      </w:r>
      <w:r>
        <w:rPr>
          <w:rtl w:val="0"/>
          <w:lang w:val="en-US"/>
        </w:rPr>
        <w:t>’</w:t>
      </w:r>
      <w:r>
        <w:rPr>
          <w:rtl w:val="0"/>
          <w:lang w:val="en-US"/>
        </w:rPr>
        <w:t>s history, the patterns of the Lord</w:t>
      </w:r>
      <w:r>
        <w:rPr>
          <w:rtl w:val="0"/>
          <w:lang w:val="en-US"/>
        </w:rPr>
        <w:t>’</w:t>
      </w:r>
      <w:r>
        <w:rPr>
          <w:rtl w:val="0"/>
          <w:lang w:val="en-US"/>
        </w:rPr>
        <w:t>s action with them, or the patterns of their cooperation with the Lord.</w:t>
      </w:r>
    </w:p>
    <w:p>
      <w:pPr>
        <w:pStyle w:val="Body Text"/>
        <w:ind w:left="1440" w:firstLine="0"/>
      </w:pPr>
      <w:r>
        <w:rPr>
          <w:rtl w:val="0"/>
          <w:lang w:val="en-US"/>
        </w:rPr>
        <w:t>These results should also be recorded. If time permits, this 3</w:t>
      </w:r>
      <w:r>
        <w:rPr>
          <w:vertAlign w:val="superscript"/>
          <w:rtl w:val="0"/>
          <w:lang w:val="en-US"/>
        </w:rPr>
        <w:t>rd</w:t>
      </w:r>
      <w:r>
        <w:rPr>
          <w:rtl w:val="0"/>
          <w:lang w:val="en-US"/>
        </w:rPr>
        <w:t xml:space="preserve"> round can be very helpful to the purpose of the whole graced history. If time does not permit, then the fourth, appropriation step does something similar to what the 3</w:t>
      </w:r>
      <w:r>
        <w:rPr>
          <w:vertAlign w:val="superscript"/>
          <w:rtl w:val="0"/>
          <w:lang w:val="en-US"/>
        </w:rPr>
        <w:t>rd</w:t>
      </w:r>
      <w:r>
        <w:rPr>
          <w:rtl w:val="0"/>
          <w:lang w:val="en-US"/>
        </w:rPr>
        <w:t xml:space="preserve"> round does.</w:t>
      </w:r>
    </w:p>
    <w:p>
      <w:pPr>
        <w:pStyle w:val="Body Text"/>
        <w:ind w:left="1440" w:firstLine="0"/>
        <w:rPr>
          <w:i w:val="1"/>
          <w:iCs w:val="1"/>
          <w:outline w:val="0"/>
          <w:color w:val="000000"/>
          <w:u w:color="000000"/>
          <w14:textFill>
            <w14:solidFill>
              <w14:srgbClr w14:val="000000"/>
            </w14:solidFill>
          </w14:textFill>
        </w:rPr>
      </w:pPr>
    </w:p>
    <w:p>
      <w:pPr>
        <w:pStyle w:val="Body Text"/>
        <w:ind w:left="1440" w:firstLine="0"/>
      </w:pPr>
      <w:r>
        <w:rPr>
          <w:i w:val="1"/>
          <w:iCs w:val="1"/>
          <w:rtl w:val="0"/>
          <w:lang w:val="en-US"/>
        </w:rPr>
        <w:t>Conclusion.</w:t>
      </w:r>
      <w:r>
        <w:rPr>
          <w:rtl w:val="0"/>
          <w:lang w:val="en-US"/>
        </w:rPr>
        <w:t xml:space="preserve"> Brief evaluation and appropriation may be done. The meeting should conclude with a prayer of thanksgiving for what the group has discovered.</w:t>
      </w:r>
    </w:p>
    <w:p>
      <w:pPr>
        <w:pStyle w:val="Body Text"/>
        <w:ind w:left="1440" w:firstLine="0"/>
      </w:pPr>
    </w:p>
    <w:p>
      <w:pPr>
        <w:pStyle w:val="Body Text"/>
        <w:ind w:left="1440" w:firstLine="0"/>
        <w:rPr>
          <w:b w:val="1"/>
          <w:bCs w:val="1"/>
        </w:rPr>
      </w:pPr>
      <w:r>
        <w:rPr>
          <w:b w:val="1"/>
          <w:bCs w:val="1"/>
          <w:rtl w:val="0"/>
          <w:lang w:val="en-US"/>
        </w:rPr>
        <w:t>2. Shadow history, or sin history.</w:t>
      </w:r>
    </w:p>
    <w:p>
      <w:pPr>
        <w:pStyle w:val="Body Text"/>
        <w:ind w:left="1440" w:firstLine="0"/>
      </w:pPr>
      <w:r>
        <w:rPr>
          <w:i w:val="1"/>
          <w:iCs w:val="1"/>
          <w:rtl w:val="0"/>
          <w:lang w:val="en-US"/>
        </w:rPr>
        <w:t xml:space="preserve">Purpose. </w:t>
      </w:r>
      <w:r>
        <w:rPr>
          <w:rtl w:val="0"/>
          <w:lang w:val="en-US"/>
        </w:rPr>
        <w:t>In this dimension of the graced history, the group discovers what its communal desolations have been, and how it has communally missed, ignored or resisted the Lord</w:t>
      </w:r>
      <w:r>
        <w:rPr>
          <w:rtl w:val="0"/>
          <w:lang w:val="en-US"/>
        </w:rPr>
        <w:t>’</w:t>
      </w:r>
      <w:r>
        <w:rPr>
          <w:rtl w:val="0"/>
          <w:lang w:val="en-US"/>
        </w:rPr>
        <w:t>s action among them and in the world.</w:t>
      </w:r>
    </w:p>
    <w:p>
      <w:pPr>
        <w:pStyle w:val="Body Text"/>
        <w:ind w:left="1440" w:hanging="1440"/>
      </w:pPr>
      <w:r>
        <w:rPr>
          <w:rtl w:val="0"/>
          <w:lang w:val="en-US"/>
        </w:rPr>
        <w:t xml:space="preserve"> </w:t>
      </w:r>
    </w:p>
    <w:p>
      <w:pPr>
        <w:pStyle w:val="Body Text"/>
        <w:rPr>
          <w:i w:val="1"/>
          <w:iCs w:val="1"/>
          <w:outline w:val="0"/>
          <w:color w:val="000000"/>
          <w:u w:color="000000"/>
          <w14:textFill>
            <w14:solidFill>
              <w14:srgbClr w14:val="000000"/>
            </w14:solidFill>
          </w14:textFill>
        </w:rPr>
      </w:pPr>
      <w:r>
        <w:rPr>
          <w:rtl w:val="0"/>
        </w:rPr>
        <w:tab/>
        <w:tab/>
        <w:t xml:space="preserve">a) </w:t>
      </w:r>
      <w:r>
        <w:rPr>
          <w:i w:val="1"/>
          <w:iCs w:val="1"/>
          <w:rtl w:val="0"/>
          <w:lang w:val="en-US"/>
        </w:rPr>
        <w:t>Personal prayer:</w:t>
      </w:r>
    </w:p>
    <w:p>
      <w:pPr>
        <w:pStyle w:val="Body Text"/>
      </w:pPr>
      <w:r>
        <w:tab/>
        <w:tab/>
      </w:r>
      <w:r>
        <w:rPr>
          <w:i w:val="1"/>
          <w:iCs w:val="1"/>
          <w:rtl w:val="0"/>
          <w:lang w:val="en-US"/>
        </w:rPr>
        <w:t xml:space="preserve">Prayer. </w:t>
      </w:r>
      <w:r>
        <w:rPr>
          <w:rtl w:val="0"/>
        </w:rPr>
        <w:t>I imagine myself with Jesus, with this group.</w:t>
      </w:r>
    </w:p>
    <w:p>
      <w:pPr>
        <w:pStyle w:val="Body Text"/>
        <w:ind w:left="1440" w:firstLine="0"/>
      </w:pPr>
      <w:r>
        <w:rPr>
          <w:rtl w:val="0"/>
          <w:lang w:val="en-US"/>
        </w:rPr>
        <w:t>With Jesus as my companion, I ask the Spirit to show me when and where in the life and work of the group I and we have resisted recognizing the Lord</w:t>
      </w:r>
      <w:r>
        <w:rPr>
          <w:rtl w:val="0"/>
          <w:lang w:val="en-US"/>
        </w:rPr>
        <w:t>’</w:t>
      </w:r>
      <w:r>
        <w:rPr>
          <w:rtl w:val="0"/>
          <w:lang w:val="en-US"/>
        </w:rPr>
        <w:t>s action among us, or resisted cooperating with this action. For example, when have I experienced significant dissatisfaction with the group or my participation in it? When has fear motivated words or actions? When has preoccupation with personal agendas or old ways affected the group</w:t>
      </w:r>
      <w:r>
        <w:rPr>
          <w:rtl w:val="0"/>
          <w:lang w:val="en-US"/>
        </w:rPr>
        <w:t>’</w:t>
      </w:r>
      <w:r>
        <w:rPr>
          <w:rtl w:val="0"/>
          <w:lang w:val="en-US"/>
        </w:rPr>
        <w:t>s work or life together? Has there been lack of transparency, for example have there been subgroups acting on their own, apart from the whole group? What has disempowered the group, made it passive?</w:t>
      </w:r>
    </w:p>
    <w:p>
      <w:pPr>
        <w:pStyle w:val="Body Text"/>
        <w:ind w:left="1440" w:firstLine="0"/>
      </w:pPr>
      <w:r>
        <w:rPr>
          <w:rtl w:val="0"/>
          <w:lang w:val="en-US"/>
        </w:rPr>
        <w:t>I express deep sorrow for these resistances.</w:t>
      </w:r>
    </w:p>
    <w:p>
      <w:pPr>
        <w:pStyle w:val="Body Text"/>
        <w:ind w:left="1440" w:firstLine="0"/>
      </w:pPr>
      <w:r>
        <w:rPr>
          <w:rtl w:val="0"/>
          <w:lang w:val="en-US"/>
        </w:rPr>
        <w:t>I unite myself with others</w:t>
      </w:r>
      <w:r>
        <w:rPr>
          <w:rtl w:val="0"/>
          <w:lang w:val="en-US"/>
        </w:rPr>
        <w:t xml:space="preserve">’ </w:t>
      </w:r>
      <w:r>
        <w:rPr>
          <w:rtl w:val="0"/>
          <w:lang w:val="en-US"/>
        </w:rPr>
        <w:t>sorrow for these things.</w:t>
      </w:r>
    </w:p>
    <w:p>
      <w:pPr>
        <w:pStyle w:val="Body Text"/>
        <w:ind w:left="1440" w:firstLine="0"/>
      </w:pPr>
      <w:r>
        <w:rPr>
          <w:rtl w:val="0"/>
          <w:lang w:val="en-US"/>
        </w:rPr>
        <w:t>I speak often with the Lord.</w:t>
      </w:r>
    </w:p>
    <w:p>
      <w:pPr>
        <w:pStyle w:val="Body Text"/>
        <w:ind w:left="1440" w:firstLine="0"/>
      </w:pPr>
      <w:r>
        <w:rPr>
          <w:i w:val="1"/>
          <w:iCs w:val="1"/>
          <w:rtl w:val="0"/>
          <w:lang w:val="en-US"/>
        </w:rPr>
        <w:t xml:space="preserve">Reflection. </w:t>
      </w:r>
      <w:r>
        <w:rPr>
          <w:rtl w:val="0"/>
          <w:lang w:val="en-US"/>
        </w:rPr>
        <w:t>After this time of remembering, I reflect on the patterns of my and of my group</w:t>
      </w:r>
      <w:r>
        <w:rPr>
          <w:rtl w:val="0"/>
          <w:lang w:val="en-US"/>
        </w:rPr>
        <w:t>’</w:t>
      </w:r>
      <w:r>
        <w:rPr>
          <w:rtl w:val="0"/>
          <w:lang w:val="en-US"/>
        </w:rPr>
        <w:t>s resistances to the Lord</w:t>
      </w:r>
      <w:r>
        <w:rPr>
          <w:rtl w:val="0"/>
          <w:lang w:val="en-US"/>
        </w:rPr>
        <w:t>’</w:t>
      </w:r>
      <w:r>
        <w:rPr>
          <w:rtl w:val="0"/>
          <w:lang w:val="en-US"/>
        </w:rPr>
        <w:t>s action among us and in the world. I reflect on the aspects of social, economic, political and cultural dimensions of life inhibit me and us from recognizing and cooperating with the Lord</w:t>
      </w:r>
      <w:r>
        <w:rPr>
          <w:rtl w:val="0"/>
          <w:lang w:val="en-US"/>
        </w:rPr>
        <w:t>’</w:t>
      </w:r>
      <w:r>
        <w:rPr>
          <w:rtl w:val="0"/>
          <w:lang w:val="en-US"/>
        </w:rPr>
        <w:t>s action for us and for the world.</w:t>
      </w:r>
    </w:p>
    <w:p>
      <w:pPr>
        <w:pStyle w:val="Body Text"/>
        <w:ind w:left="1440" w:firstLine="0"/>
      </w:pPr>
      <w:r>
        <w:rPr>
          <w:rtl w:val="0"/>
          <w:lang w:val="en-US"/>
        </w:rPr>
        <w:t>I reflect on how the Lord has stayed with us and brought me and the group through these sinful aspects of our graced history. I reflect on what the Lord is trying to teach us through this recognition of our communal desolations.</w:t>
      </w:r>
    </w:p>
    <w:p>
      <w:pPr>
        <w:pStyle w:val="Body Text"/>
        <w:ind w:left="1440" w:firstLine="0"/>
      </w:pPr>
      <w:r>
        <w:rPr>
          <w:rtl w:val="0"/>
          <w:lang w:val="en-US"/>
        </w:rPr>
        <w:t>I give thanks to the Lord. I end with an Our Father or a Glory Be.</w:t>
      </w:r>
    </w:p>
    <w:p>
      <w:pPr>
        <w:pStyle w:val="Body Text"/>
        <w:ind w:left="1440" w:firstLine="0"/>
      </w:pPr>
      <w:r>
        <w:rPr>
          <w:i w:val="1"/>
          <w:iCs w:val="1"/>
          <w:rtl w:val="0"/>
          <w:lang w:val="en-US"/>
        </w:rPr>
        <w:t xml:space="preserve">Preparation for sharing. </w:t>
      </w:r>
      <w:r>
        <w:rPr>
          <w:rtl w:val="0"/>
          <w:lang w:val="en-US"/>
        </w:rPr>
        <w:t>I reflect on what happened to me during this time of prayer, and on what the Lord is inviting me to share with the group.</w:t>
      </w:r>
    </w:p>
    <w:p>
      <w:pPr>
        <w:pStyle w:val="Body Text"/>
        <w:ind w:left="1440" w:firstLine="0"/>
      </w:pPr>
    </w:p>
    <w:p>
      <w:pPr>
        <w:pStyle w:val="Body Text"/>
        <w:ind w:left="1440" w:firstLine="0"/>
        <w:rPr>
          <w:i w:val="1"/>
          <w:iCs w:val="1"/>
        </w:rPr>
      </w:pPr>
      <w:r>
        <w:rPr>
          <w:rtl w:val="0"/>
          <w:lang w:val="en-US"/>
        </w:rPr>
        <w:t xml:space="preserve">b) </w:t>
      </w:r>
      <w:r>
        <w:rPr>
          <w:i w:val="1"/>
          <w:iCs w:val="1"/>
          <w:rtl w:val="0"/>
          <w:lang w:val="en-US"/>
        </w:rPr>
        <w:t>Meeting:</w:t>
      </w:r>
    </w:p>
    <w:p>
      <w:pPr>
        <w:pStyle w:val="Body Text"/>
        <w:ind w:left="1440" w:firstLine="0"/>
      </w:pPr>
      <w:r>
        <w:rPr>
          <w:i w:val="1"/>
          <w:iCs w:val="1"/>
          <w:rtl w:val="0"/>
          <w:lang w:val="en-US"/>
        </w:rPr>
        <w:t>Opening.</w:t>
      </w:r>
      <w:r>
        <w:rPr>
          <w:rtl w:val="0"/>
          <w:lang w:val="en-US"/>
        </w:rPr>
        <w:t xml:space="preserve"> As above, except the purpose of this meeting is for the group to discover the shadow dimension of its graced history.</w:t>
      </w:r>
    </w:p>
    <w:p>
      <w:pPr>
        <w:pStyle w:val="Body Text"/>
        <w:ind w:left="1440" w:firstLine="0"/>
      </w:pPr>
      <w:r>
        <w:rPr>
          <w:i w:val="1"/>
          <w:iCs w:val="1"/>
          <w:rtl w:val="0"/>
          <w:lang w:val="en-US"/>
        </w:rPr>
        <w:t>1</w:t>
      </w:r>
      <w:r>
        <w:rPr>
          <w:i w:val="1"/>
          <w:iCs w:val="1"/>
          <w:vertAlign w:val="superscript"/>
          <w:rtl w:val="0"/>
          <w:lang w:val="en-US"/>
        </w:rPr>
        <w:t>st</w:t>
      </w:r>
      <w:r>
        <w:rPr>
          <w:i w:val="1"/>
          <w:iCs w:val="1"/>
          <w:rtl w:val="0"/>
          <w:lang w:val="en-US"/>
        </w:rPr>
        <w:t xml:space="preserve"> round of sharing.</w:t>
      </w:r>
      <w:r>
        <w:rPr>
          <w:rtl w:val="0"/>
          <w:lang w:val="en-US"/>
        </w:rPr>
        <w:t xml:space="preserve"> As above.</w:t>
      </w:r>
    </w:p>
    <w:p>
      <w:pPr>
        <w:pStyle w:val="Body Text"/>
        <w:ind w:left="1440" w:firstLine="0"/>
      </w:pPr>
      <w:r>
        <w:rPr>
          <w:i w:val="1"/>
          <w:iCs w:val="1"/>
          <w:rtl w:val="0"/>
          <w:lang w:val="en-US"/>
        </w:rPr>
        <w:t>2</w:t>
      </w:r>
      <w:r>
        <w:rPr>
          <w:i w:val="1"/>
          <w:iCs w:val="1"/>
          <w:vertAlign w:val="superscript"/>
          <w:rtl w:val="0"/>
          <w:lang w:val="en-US"/>
        </w:rPr>
        <w:t>nd</w:t>
      </w:r>
      <w:r>
        <w:rPr>
          <w:i w:val="1"/>
          <w:iCs w:val="1"/>
          <w:rtl w:val="0"/>
          <w:lang w:val="en-US"/>
        </w:rPr>
        <w:t xml:space="preserve"> round of sharing.</w:t>
      </w:r>
      <w:r>
        <w:rPr>
          <w:rtl w:val="0"/>
          <w:lang w:val="en-US"/>
        </w:rPr>
        <w:t xml:space="preserve"> As above. The questions to prepare for the 2</w:t>
      </w:r>
      <w:r>
        <w:rPr>
          <w:vertAlign w:val="superscript"/>
          <w:rtl w:val="0"/>
          <w:lang w:val="en-US"/>
        </w:rPr>
        <w:t>nd</w:t>
      </w:r>
      <w:r>
        <w:rPr>
          <w:rtl w:val="0"/>
          <w:lang w:val="en-US"/>
        </w:rPr>
        <w:t xml:space="preserve"> round can be:</w:t>
      </w:r>
    </w:p>
    <w:p>
      <w:pPr>
        <w:pStyle w:val="Body Text"/>
        <w:ind w:left="2160" w:firstLine="0"/>
      </w:pPr>
      <w:r>
        <w:rPr>
          <w:rtl w:val="0"/>
          <w:lang w:val="en-US"/>
        </w:rPr>
        <w:t>What impressed or touched me as others shared?</w:t>
      </w:r>
    </w:p>
    <w:p>
      <w:pPr>
        <w:pStyle w:val="Body Text"/>
        <w:ind w:left="2160" w:firstLine="0"/>
      </w:pPr>
      <w:r>
        <w:rPr>
          <w:rtl w:val="0"/>
          <w:lang w:val="en-US"/>
        </w:rPr>
        <w:t>Where did I experience affective harmony with the group?</w:t>
      </w:r>
    </w:p>
    <w:p>
      <w:pPr>
        <w:pStyle w:val="Body Text"/>
        <w:ind w:left="2160" w:firstLine="0"/>
      </w:pPr>
      <w:r>
        <w:rPr>
          <w:rtl w:val="0"/>
          <w:lang w:val="en-US"/>
        </w:rPr>
        <w:t>What gave me an increased sense of union with the Lord at work in this group? in the world?</w:t>
      </w:r>
    </w:p>
    <w:p>
      <w:pPr>
        <w:pStyle w:val="Body Text"/>
        <w:ind w:left="2160" w:firstLine="0"/>
      </w:pPr>
      <w:r>
        <w:rPr>
          <w:rtl w:val="0"/>
          <w:lang w:val="en-US"/>
        </w:rPr>
        <w:t>What have I learned about communal desolation, and communal consolation, in this group?</w:t>
      </w:r>
    </w:p>
    <w:p>
      <w:pPr>
        <w:pStyle w:val="Body Text"/>
      </w:pPr>
      <w:r>
        <w:rPr>
          <w:rtl w:val="0"/>
        </w:rPr>
        <w:tab/>
        <w:tab/>
        <w:t>Remember to record the results of the 2</w:t>
      </w:r>
      <w:r>
        <w:rPr>
          <w:vertAlign w:val="superscript"/>
          <w:rtl w:val="0"/>
          <w:lang w:val="en-US"/>
        </w:rPr>
        <w:t>nd</w:t>
      </w:r>
      <w:r>
        <w:rPr>
          <w:rtl w:val="0"/>
        </w:rPr>
        <w:t xml:space="preserve"> round.</w:t>
      </w:r>
    </w:p>
    <w:p>
      <w:pPr>
        <w:pStyle w:val="Body Text"/>
        <w:ind w:left="1440" w:firstLine="0"/>
      </w:pPr>
      <w:r>
        <w:rPr>
          <w:i w:val="1"/>
          <w:iCs w:val="1"/>
          <w:rtl w:val="0"/>
          <w:lang w:val="en-US"/>
        </w:rPr>
        <w:t>Optional 3</w:t>
      </w:r>
      <w:r>
        <w:rPr>
          <w:i w:val="1"/>
          <w:iCs w:val="1"/>
          <w:vertAlign w:val="superscript"/>
          <w:rtl w:val="0"/>
          <w:lang w:val="en-US"/>
        </w:rPr>
        <w:t>rd</w:t>
      </w:r>
      <w:r>
        <w:rPr>
          <w:i w:val="1"/>
          <w:iCs w:val="1"/>
          <w:rtl w:val="0"/>
          <w:lang w:val="en-US"/>
        </w:rPr>
        <w:t xml:space="preserve"> round.</w:t>
      </w:r>
      <w:r>
        <w:rPr>
          <w:rtl w:val="0"/>
          <w:lang w:val="en-US"/>
        </w:rPr>
        <w:t xml:space="preserve"> As above. Here people could discuss what they think the communal consolations were in the 2</w:t>
      </w:r>
      <w:r>
        <w:rPr>
          <w:vertAlign w:val="superscript"/>
          <w:rtl w:val="0"/>
          <w:lang w:val="en-US"/>
        </w:rPr>
        <w:t>nd</w:t>
      </w:r>
      <w:r>
        <w:rPr>
          <w:rtl w:val="0"/>
          <w:lang w:val="en-US"/>
        </w:rPr>
        <w:t xml:space="preserve"> round, and try to name them. Were there any communal desolations in the 2</w:t>
      </w:r>
      <w:r>
        <w:rPr>
          <w:vertAlign w:val="superscript"/>
          <w:rtl w:val="0"/>
          <w:lang w:val="en-US"/>
        </w:rPr>
        <w:t>nd</w:t>
      </w:r>
      <w:r>
        <w:rPr>
          <w:rtl w:val="0"/>
          <w:lang w:val="en-US"/>
        </w:rPr>
        <w:t xml:space="preserve"> round?</w:t>
      </w:r>
    </w:p>
    <w:p>
      <w:pPr>
        <w:pStyle w:val="Body Text"/>
        <w:ind w:left="1440" w:firstLine="0"/>
      </w:pPr>
      <w:r>
        <w:rPr>
          <w:rtl w:val="0"/>
          <w:lang w:val="en-US"/>
        </w:rPr>
        <w:t>With such ideas in hand, then the group could also discuss what they think are the patterns of desolation in the group</w:t>
      </w:r>
      <w:r>
        <w:rPr>
          <w:rtl w:val="0"/>
          <w:lang w:val="en-US"/>
        </w:rPr>
        <w:t>’</w:t>
      </w:r>
      <w:r>
        <w:rPr>
          <w:rtl w:val="0"/>
          <w:lang w:val="en-US"/>
        </w:rPr>
        <w:t>s history, the patterns of their resistance to the Lord</w:t>
      </w:r>
      <w:r>
        <w:rPr>
          <w:rtl w:val="0"/>
          <w:lang w:val="en-US"/>
        </w:rPr>
        <w:t>’</w:t>
      </w:r>
      <w:r>
        <w:rPr>
          <w:rtl w:val="0"/>
          <w:lang w:val="en-US"/>
        </w:rPr>
        <w:t>s presence and work among them, and what it is that the Lord has been trying to do that they have been resisting. Does this shed further light on the group</w:t>
      </w:r>
      <w:r>
        <w:rPr>
          <w:rtl w:val="0"/>
          <w:lang w:val="en-US"/>
        </w:rPr>
        <w:t>’</w:t>
      </w:r>
      <w:r>
        <w:rPr>
          <w:rtl w:val="0"/>
          <w:lang w:val="en-US"/>
        </w:rPr>
        <w:t>s light history?</w:t>
      </w:r>
    </w:p>
    <w:p>
      <w:pPr>
        <w:pStyle w:val="Body Text"/>
        <w:ind w:left="1440" w:firstLine="0"/>
      </w:pPr>
      <w:r>
        <w:rPr>
          <w:rtl w:val="0"/>
          <w:lang w:val="en-US"/>
        </w:rPr>
        <w:t>If a 3</w:t>
      </w:r>
      <w:r>
        <w:rPr>
          <w:vertAlign w:val="superscript"/>
          <w:rtl w:val="0"/>
          <w:lang w:val="en-US"/>
        </w:rPr>
        <w:t>rd</w:t>
      </w:r>
      <w:r>
        <w:rPr>
          <w:rtl w:val="0"/>
          <w:lang w:val="en-US"/>
        </w:rPr>
        <w:t xml:space="preserve"> round is done, then these results should be recorded, together with those of the 2</w:t>
      </w:r>
      <w:r>
        <w:rPr>
          <w:vertAlign w:val="superscript"/>
          <w:rtl w:val="0"/>
          <w:lang w:val="en-US"/>
        </w:rPr>
        <w:t>nd</w:t>
      </w:r>
      <w:r>
        <w:rPr>
          <w:rtl w:val="0"/>
          <w:lang w:val="en-US"/>
        </w:rPr>
        <w:t xml:space="preserve"> round.</w:t>
      </w:r>
    </w:p>
    <w:p>
      <w:pPr>
        <w:pStyle w:val="Body Text"/>
        <w:ind w:left="1440" w:firstLine="0"/>
      </w:pPr>
      <w:r>
        <w:rPr>
          <w:i w:val="1"/>
          <w:iCs w:val="1"/>
          <w:rtl w:val="0"/>
          <w:lang w:val="en-US"/>
        </w:rPr>
        <w:t>Conclusion.</w:t>
      </w:r>
      <w:r>
        <w:rPr>
          <w:rtl w:val="0"/>
          <w:lang w:val="en-US"/>
        </w:rPr>
        <w:t xml:space="preserve"> As above. Brief evaluation and appropriation may be done. The meeting should conclude with a prayer of thanksgiving for what the group has discovered.</w:t>
      </w:r>
    </w:p>
    <w:p>
      <w:pPr>
        <w:pStyle w:val="Body Text"/>
      </w:pPr>
    </w:p>
    <w:p>
      <w:pPr>
        <w:pStyle w:val="Body Text"/>
        <w:rPr>
          <w:b w:val="1"/>
          <w:bCs w:val="1"/>
        </w:rPr>
      </w:pPr>
      <w:r>
        <w:tab/>
        <w:tab/>
      </w:r>
      <w:r>
        <w:rPr>
          <w:b w:val="1"/>
          <w:bCs w:val="1"/>
          <w:rtl w:val="0"/>
          <w:lang w:val="en-US"/>
        </w:rPr>
        <w:t>3. Hope history, or history of forward movements.</w:t>
      </w:r>
    </w:p>
    <w:p>
      <w:pPr>
        <w:pStyle w:val="Body Text"/>
        <w:ind w:left="1440" w:firstLine="0"/>
      </w:pPr>
      <w:r>
        <w:rPr>
          <w:i w:val="1"/>
          <w:iCs w:val="1"/>
          <w:rtl w:val="0"/>
          <w:lang w:val="en-US"/>
        </w:rPr>
        <w:t>Purpose.</w:t>
      </w:r>
      <w:r>
        <w:rPr>
          <w:rtl w:val="0"/>
          <w:lang w:val="en-US"/>
        </w:rPr>
        <w:t xml:space="preserve"> In this dimension of its graced history, the group discovers what its hopes are, that is, the elements in their life in which the Lord is nudging them forward into new life. These often are elements of self-transcendence such as courage in times of failure, humility in success, strength out of weakness, hope against hope, etc.</w:t>
      </w:r>
    </w:p>
    <w:p>
      <w:pPr>
        <w:pStyle w:val="Body Text"/>
        <w:ind w:left="1440" w:firstLine="0"/>
      </w:pPr>
    </w:p>
    <w:p>
      <w:pPr>
        <w:pStyle w:val="Body Text"/>
        <w:ind w:left="1440" w:firstLine="0"/>
        <w:rPr>
          <w:i w:val="1"/>
          <w:iCs w:val="1"/>
        </w:rPr>
      </w:pPr>
      <w:r>
        <w:rPr>
          <w:rtl w:val="0"/>
          <w:lang w:val="en-US"/>
        </w:rPr>
        <w:t xml:space="preserve">a) </w:t>
      </w:r>
      <w:r>
        <w:rPr>
          <w:i w:val="1"/>
          <w:iCs w:val="1"/>
          <w:rtl w:val="0"/>
          <w:lang w:val="en-US"/>
        </w:rPr>
        <w:t>Personal prayer:</w:t>
      </w:r>
    </w:p>
    <w:p>
      <w:pPr>
        <w:pStyle w:val="Body Text"/>
        <w:ind w:left="1440" w:firstLine="0"/>
      </w:pPr>
      <w:r>
        <w:rPr>
          <w:i w:val="1"/>
          <w:iCs w:val="1"/>
          <w:rtl w:val="0"/>
          <w:lang w:val="en-US"/>
        </w:rPr>
        <w:t>Prayer.</w:t>
      </w:r>
      <w:r>
        <w:rPr>
          <w:rtl w:val="0"/>
          <w:lang w:val="en-US"/>
        </w:rPr>
        <w:t xml:space="preserve"> I imagine myself with Jesus, with the group.</w:t>
      </w:r>
    </w:p>
    <w:p>
      <w:pPr>
        <w:pStyle w:val="Body Text"/>
        <w:ind w:left="1440" w:firstLine="0"/>
      </w:pPr>
      <w:r>
        <w:rPr>
          <w:rtl w:val="0"/>
          <w:lang w:val="en-US"/>
        </w:rPr>
        <w:t>With Jesus as my companion, I ask the Spirit to help me recall the story of the group in the wider context of the world, especially the various movements and developments in apostolates, communal life, spirituality, social consciousness, etc. I ask that I may recognize in these things the Lord working to draw the community and the world more deeply into the fullness of life.</w:t>
      </w:r>
    </w:p>
    <w:p>
      <w:pPr>
        <w:pStyle w:val="Body Text"/>
        <w:ind w:left="1440" w:firstLine="0"/>
      </w:pPr>
      <w:r>
        <w:rPr>
          <w:rtl w:val="0"/>
          <w:lang w:val="en-US"/>
        </w:rPr>
        <w:t>I consider too when groups or communities have become aware of what is going forward in these movements or developments, and how they interpreted their involvement in these movements. I consider how my group has been or is involved in such developments.</w:t>
      </w:r>
    </w:p>
    <w:p>
      <w:pPr>
        <w:pStyle w:val="Body Text"/>
        <w:ind w:left="1440" w:firstLine="0"/>
      </w:pPr>
      <w:r>
        <w:rPr>
          <w:rtl w:val="0"/>
          <w:lang w:val="en-US"/>
        </w:rPr>
        <w:t>I talk often with Jesus about these things.</w:t>
      </w:r>
    </w:p>
    <w:p>
      <w:pPr>
        <w:pStyle w:val="Body Text"/>
        <w:ind w:left="1440" w:firstLine="0"/>
      </w:pPr>
      <w:r>
        <w:rPr>
          <w:i w:val="1"/>
          <w:iCs w:val="1"/>
          <w:rtl w:val="0"/>
          <w:lang w:val="en-US"/>
        </w:rPr>
        <w:t>Reflection.</w:t>
      </w:r>
      <w:r>
        <w:rPr>
          <w:rtl w:val="0"/>
          <w:lang w:val="en-US"/>
        </w:rPr>
        <w:t xml:space="preserve"> After this time of remembering, I look for elements of transcendence in the group</w:t>
      </w:r>
      <w:r>
        <w:rPr>
          <w:rtl w:val="0"/>
          <w:lang w:val="en-US"/>
        </w:rPr>
        <w:t>’</w:t>
      </w:r>
      <w:r>
        <w:rPr>
          <w:rtl w:val="0"/>
          <w:lang w:val="en-US"/>
        </w:rPr>
        <w:t>s story, such as compassion and insight flowing out of sin and disorder; humility in times of success; isolation, or fragmentation leading to forgiveness, a sense of belonging and freedom; courage in the face of failure, strength out of weakness and vulnerability; hope and faith when there is little reason for optimism. I look for aspects of culture, society, the economy or politics that nurture such forward movements.</w:t>
      </w:r>
    </w:p>
    <w:p>
      <w:pPr>
        <w:pStyle w:val="Body Text"/>
        <w:ind w:left="1440" w:firstLine="0"/>
      </w:pPr>
      <w:r>
        <w:rPr>
          <w:rtl w:val="0"/>
          <w:lang w:val="en-US"/>
        </w:rPr>
        <w:t>I reflect on how the Lord might be drawing us forward.</w:t>
      </w:r>
    </w:p>
    <w:p>
      <w:pPr>
        <w:pStyle w:val="Body Text"/>
        <w:ind w:left="1440" w:firstLine="0"/>
      </w:pPr>
      <w:r>
        <w:rPr>
          <w:rtl w:val="0"/>
          <w:lang w:val="en-US"/>
        </w:rPr>
        <w:t>I give thanks to the Lord. I end with an Our Father or a Glory Be.</w:t>
      </w:r>
    </w:p>
    <w:p>
      <w:pPr>
        <w:pStyle w:val="Body Text"/>
        <w:ind w:left="1440" w:firstLine="0"/>
      </w:pPr>
      <w:r>
        <w:rPr>
          <w:i w:val="1"/>
          <w:iCs w:val="1"/>
          <w:rtl w:val="0"/>
          <w:lang w:val="en-US"/>
        </w:rPr>
        <w:t>Preparation for sharing.</w:t>
      </w:r>
      <w:r>
        <w:rPr>
          <w:rtl w:val="0"/>
          <w:lang w:val="en-US"/>
        </w:rPr>
        <w:t xml:space="preserve">  I reflect on what happened to me during the prayer, and on what the Lord is encouraging me to share with the group.</w:t>
      </w:r>
    </w:p>
    <w:p>
      <w:pPr>
        <w:pStyle w:val="Body Text"/>
        <w:ind w:left="1440" w:firstLine="0"/>
      </w:pPr>
    </w:p>
    <w:p>
      <w:pPr>
        <w:pStyle w:val="Body Text"/>
        <w:ind w:left="1440" w:firstLine="0"/>
        <w:rPr>
          <w:i w:val="1"/>
          <w:iCs w:val="1"/>
          <w:outline w:val="0"/>
          <w:color w:val="000000"/>
          <w:u w:color="000000"/>
          <w14:textFill>
            <w14:solidFill>
              <w14:srgbClr w14:val="000000"/>
            </w14:solidFill>
          </w14:textFill>
        </w:rPr>
      </w:pPr>
      <w:r>
        <w:rPr>
          <w:rtl w:val="0"/>
          <w:lang w:val="en-US"/>
        </w:rPr>
        <w:t>b)</w:t>
      </w:r>
      <w:r>
        <w:rPr>
          <w:i w:val="1"/>
          <w:iCs w:val="1"/>
          <w:rtl w:val="0"/>
          <w:lang w:val="en-US"/>
        </w:rPr>
        <w:t>The meeting:</w:t>
      </w:r>
    </w:p>
    <w:p>
      <w:pPr>
        <w:pStyle w:val="Body Text"/>
        <w:ind w:left="1440" w:firstLine="0"/>
      </w:pPr>
      <w:r>
        <w:rPr>
          <w:i w:val="1"/>
          <w:iCs w:val="1"/>
          <w:rtl w:val="0"/>
          <w:lang w:val="en-US"/>
        </w:rPr>
        <w:t>Opening.</w:t>
      </w:r>
      <w:r>
        <w:rPr>
          <w:rtl w:val="0"/>
          <w:lang w:val="en-US"/>
        </w:rPr>
        <w:t xml:space="preserve"> As above. The leader recalls the purpose of this exercise, that is, to discover how the Lord is drawing us forward in new ways into his action in the world, for the world.</w:t>
      </w:r>
    </w:p>
    <w:p>
      <w:pPr>
        <w:pStyle w:val="Body Text"/>
        <w:ind w:left="1440" w:firstLine="0"/>
      </w:pPr>
      <w:r>
        <w:rPr>
          <w:i w:val="1"/>
          <w:iCs w:val="1"/>
          <w:rtl w:val="0"/>
          <w:lang w:val="en-US"/>
        </w:rPr>
        <w:t>1</w:t>
      </w:r>
      <w:r>
        <w:rPr>
          <w:i w:val="1"/>
          <w:iCs w:val="1"/>
          <w:vertAlign w:val="superscript"/>
          <w:rtl w:val="0"/>
          <w:lang w:val="en-US"/>
        </w:rPr>
        <w:t>st</w:t>
      </w:r>
      <w:r>
        <w:rPr>
          <w:i w:val="1"/>
          <w:iCs w:val="1"/>
          <w:rtl w:val="0"/>
          <w:lang w:val="en-US"/>
        </w:rPr>
        <w:t xml:space="preserve"> round of sharing.</w:t>
      </w:r>
      <w:r>
        <w:rPr>
          <w:rtl w:val="0"/>
          <w:lang w:val="en-US"/>
        </w:rPr>
        <w:t xml:space="preserve"> As above.</w:t>
      </w:r>
    </w:p>
    <w:p>
      <w:pPr>
        <w:pStyle w:val="Body Text"/>
        <w:ind w:left="1440" w:firstLine="0"/>
      </w:pPr>
      <w:r>
        <w:rPr>
          <w:i w:val="1"/>
          <w:iCs w:val="1"/>
          <w:rtl w:val="0"/>
          <w:lang w:val="en-US"/>
        </w:rPr>
        <w:t>2</w:t>
      </w:r>
      <w:r>
        <w:rPr>
          <w:i w:val="1"/>
          <w:iCs w:val="1"/>
          <w:vertAlign w:val="superscript"/>
          <w:rtl w:val="0"/>
          <w:lang w:val="en-US"/>
        </w:rPr>
        <w:t>nd</w:t>
      </w:r>
      <w:r>
        <w:rPr>
          <w:i w:val="1"/>
          <w:iCs w:val="1"/>
          <w:rtl w:val="0"/>
          <w:lang w:val="en-US"/>
        </w:rPr>
        <w:t xml:space="preserve"> round of sharing.</w:t>
      </w:r>
      <w:r>
        <w:rPr>
          <w:rtl w:val="0"/>
          <w:lang w:val="en-US"/>
        </w:rPr>
        <w:t xml:space="preserve"> As above. The questions to prepare for the 2</w:t>
      </w:r>
      <w:r>
        <w:rPr>
          <w:vertAlign w:val="superscript"/>
          <w:rtl w:val="0"/>
          <w:lang w:val="en-US"/>
        </w:rPr>
        <w:t>nd</w:t>
      </w:r>
      <w:r>
        <w:rPr>
          <w:rtl w:val="0"/>
          <w:lang w:val="en-US"/>
        </w:rPr>
        <w:t xml:space="preserve"> round can be:</w:t>
      </w:r>
    </w:p>
    <w:p>
      <w:pPr>
        <w:pStyle w:val="Body Text"/>
        <w:ind w:left="2160" w:firstLine="0"/>
      </w:pPr>
      <w:r>
        <w:rPr>
          <w:rtl w:val="0"/>
          <w:lang w:val="en-US"/>
        </w:rPr>
        <w:t>What impressed or touched me as others shared?</w:t>
      </w:r>
    </w:p>
    <w:p>
      <w:pPr>
        <w:pStyle w:val="Body Text"/>
        <w:ind w:left="2160" w:firstLine="0"/>
      </w:pPr>
      <w:r>
        <w:rPr>
          <w:rtl w:val="0"/>
          <w:lang w:val="en-US"/>
        </w:rPr>
        <w:t>Where did I experience affective harmony with the group?</w:t>
      </w:r>
    </w:p>
    <w:p>
      <w:pPr>
        <w:pStyle w:val="Body Text"/>
        <w:ind w:left="2160" w:firstLine="0"/>
      </w:pPr>
      <w:r>
        <w:rPr>
          <w:rtl w:val="0"/>
          <w:lang w:val="en-US"/>
        </w:rPr>
        <w:t>What gave me an increased sense of union with the Lord at work in this group? in the world?</w:t>
      </w:r>
    </w:p>
    <w:p>
      <w:pPr>
        <w:pStyle w:val="Body Text"/>
        <w:ind w:left="2160" w:firstLine="0"/>
      </w:pPr>
      <w:r>
        <w:rPr>
          <w:rtl w:val="0"/>
          <w:lang w:val="en-US"/>
        </w:rPr>
        <w:t>Where did I experience an increased awareness of the forward movements of hope or transcendence in the group?</w:t>
      </w:r>
    </w:p>
    <w:p>
      <w:pPr>
        <w:pStyle w:val="Body Text"/>
        <w:ind w:left="2160" w:firstLine="0"/>
      </w:pPr>
      <w:r>
        <w:rPr>
          <w:rtl w:val="0"/>
          <w:lang w:val="en-US"/>
        </w:rPr>
        <w:t>What have I learned about communal spiritual movements in this group?</w:t>
      </w:r>
    </w:p>
    <w:p>
      <w:pPr>
        <w:pStyle w:val="Body Text"/>
        <w:ind w:left="1440" w:firstLine="0"/>
      </w:pPr>
      <w:r>
        <w:rPr>
          <w:rtl w:val="0"/>
          <w:lang w:val="en-US"/>
        </w:rPr>
        <w:t>Someone records the results of the 2</w:t>
      </w:r>
      <w:r>
        <w:rPr>
          <w:vertAlign w:val="superscript"/>
          <w:rtl w:val="0"/>
          <w:lang w:val="en-US"/>
        </w:rPr>
        <w:t>nd</w:t>
      </w:r>
      <w:r>
        <w:rPr>
          <w:rtl w:val="0"/>
          <w:lang w:val="en-US"/>
        </w:rPr>
        <w:t xml:space="preserve"> round.</w:t>
      </w:r>
    </w:p>
    <w:p>
      <w:pPr>
        <w:pStyle w:val="Body Text"/>
        <w:ind w:left="1440" w:firstLine="0"/>
      </w:pPr>
      <w:r>
        <w:rPr>
          <w:i w:val="1"/>
          <w:iCs w:val="1"/>
          <w:rtl w:val="0"/>
          <w:lang w:val="en-US"/>
        </w:rPr>
        <w:t>Optional 3</w:t>
      </w:r>
      <w:r>
        <w:rPr>
          <w:i w:val="1"/>
          <w:iCs w:val="1"/>
          <w:vertAlign w:val="superscript"/>
          <w:rtl w:val="0"/>
          <w:lang w:val="en-US"/>
        </w:rPr>
        <w:t>rd</w:t>
      </w:r>
      <w:r>
        <w:rPr>
          <w:i w:val="1"/>
          <w:iCs w:val="1"/>
          <w:rtl w:val="0"/>
          <w:lang w:val="en-US"/>
        </w:rPr>
        <w:t xml:space="preserve"> round of sharing.</w:t>
      </w:r>
      <w:r>
        <w:rPr>
          <w:rtl w:val="0"/>
          <w:lang w:val="en-US"/>
        </w:rPr>
        <w:t xml:space="preserve"> As above. As above. Here people could discuss what they think the communal consolations were in the 2</w:t>
      </w:r>
      <w:r>
        <w:rPr>
          <w:vertAlign w:val="superscript"/>
          <w:rtl w:val="0"/>
          <w:lang w:val="en-US"/>
        </w:rPr>
        <w:t>nd</w:t>
      </w:r>
      <w:r>
        <w:rPr>
          <w:rtl w:val="0"/>
          <w:lang w:val="en-US"/>
        </w:rPr>
        <w:t xml:space="preserve"> round, and try to name them. Were there any communal desolations in the 2</w:t>
      </w:r>
      <w:r>
        <w:rPr>
          <w:vertAlign w:val="superscript"/>
          <w:rtl w:val="0"/>
          <w:lang w:val="en-US"/>
        </w:rPr>
        <w:t>nd</w:t>
      </w:r>
      <w:r>
        <w:rPr>
          <w:rtl w:val="0"/>
          <w:lang w:val="en-US"/>
        </w:rPr>
        <w:t xml:space="preserve"> round?</w:t>
      </w:r>
    </w:p>
    <w:p>
      <w:pPr>
        <w:pStyle w:val="Body Text"/>
        <w:ind w:left="1440" w:firstLine="0"/>
      </w:pPr>
      <w:r>
        <w:rPr>
          <w:rtl w:val="0"/>
          <w:lang w:val="en-US"/>
        </w:rPr>
        <w:t>With such ideas in hand, then the group could also discuss what they think are the patterns of forward movement in the group</w:t>
      </w:r>
      <w:r>
        <w:rPr>
          <w:rtl w:val="0"/>
          <w:lang w:val="en-US"/>
        </w:rPr>
        <w:t>’</w:t>
      </w:r>
      <w:r>
        <w:rPr>
          <w:rtl w:val="0"/>
          <w:lang w:val="en-US"/>
        </w:rPr>
        <w:t>s history, the way the Lord moves us into new, greater forms of life. What is the group like when it follows God</w:t>
      </w:r>
      <w:r>
        <w:rPr>
          <w:rtl w:val="0"/>
          <w:lang w:val="en-US"/>
        </w:rPr>
        <w:t>’</w:t>
      </w:r>
      <w:r>
        <w:rPr>
          <w:rtl w:val="0"/>
          <w:lang w:val="en-US"/>
        </w:rPr>
        <w:t>s forward movement? Does this shed further light on the group</w:t>
      </w:r>
      <w:r>
        <w:rPr>
          <w:rtl w:val="0"/>
          <w:lang w:val="en-US"/>
        </w:rPr>
        <w:t>’</w:t>
      </w:r>
      <w:r>
        <w:rPr>
          <w:rtl w:val="0"/>
          <w:lang w:val="en-US"/>
        </w:rPr>
        <w:t>s light and shadow histories?</w:t>
      </w:r>
    </w:p>
    <w:p>
      <w:pPr>
        <w:pStyle w:val="Body Text"/>
        <w:ind w:left="1440" w:firstLine="0"/>
      </w:pPr>
      <w:r>
        <w:rPr>
          <w:rtl w:val="0"/>
          <w:lang w:val="en-US"/>
        </w:rPr>
        <w:t>If a 3</w:t>
      </w:r>
      <w:r>
        <w:rPr>
          <w:vertAlign w:val="superscript"/>
          <w:rtl w:val="0"/>
          <w:lang w:val="en-US"/>
        </w:rPr>
        <w:t>rd</w:t>
      </w:r>
      <w:r>
        <w:rPr>
          <w:rtl w:val="0"/>
          <w:lang w:val="en-US"/>
        </w:rPr>
        <w:t xml:space="preserve"> round is done, then these results should be recorded, together with those of the 2</w:t>
      </w:r>
      <w:r>
        <w:rPr>
          <w:vertAlign w:val="superscript"/>
          <w:rtl w:val="0"/>
          <w:lang w:val="en-US"/>
        </w:rPr>
        <w:t>nd</w:t>
      </w:r>
      <w:r>
        <w:rPr>
          <w:rtl w:val="0"/>
          <w:lang w:val="en-US"/>
        </w:rPr>
        <w:t xml:space="preserve"> round.</w:t>
      </w:r>
    </w:p>
    <w:p>
      <w:pPr>
        <w:pStyle w:val="Body Text"/>
        <w:ind w:left="1440" w:firstLine="0"/>
      </w:pPr>
      <w:r>
        <w:rPr>
          <w:i w:val="1"/>
          <w:iCs w:val="1"/>
          <w:rtl w:val="0"/>
          <w:lang w:val="en-US"/>
        </w:rPr>
        <w:t>Conclusion.</w:t>
      </w:r>
      <w:r>
        <w:rPr>
          <w:rtl w:val="0"/>
          <w:lang w:val="en-US"/>
        </w:rPr>
        <w:t xml:space="preserve"> As above. Brief evaluation and appropriation may be done. The meeting should conclude with a prayer of thanksgiving for what the group has discovered.</w:t>
      </w:r>
    </w:p>
    <w:p>
      <w:pPr>
        <w:pStyle w:val="Body Text"/>
        <w:ind w:left="1440" w:firstLine="0"/>
      </w:pPr>
    </w:p>
    <w:p>
      <w:pPr>
        <w:pStyle w:val="Body Text"/>
        <w:ind w:left="1440" w:firstLine="0"/>
        <w:rPr>
          <w:b w:val="1"/>
          <w:bCs w:val="1"/>
        </w:rPr>
      </w:pPr>
      <w:r>
        <w:rPr>
          <w:b w:val="1"/>
          <w:bCs w:val="1"/>
          <w:rtl w:val="0"/>
          <w:lang w:val="en-US"/>
        </w:rPr>
        <w:t>4.Appropriating our graced history.</w:t>
      </w:r>
    </w:p>
    <w:p>
      <w:pPr>
        <w:pStyle w:val="Body Text"/>
        <w:ind w:left="1440" w:firstLine="0"/>
      </w:pPr>
      <w:r>
        <w:rPr>
          <w:i w:val="1"/>
          <w:iCs w:val="1"/>
          <w:rtl w:val="0"/>
          <w:lang w:val="en-US"/>
        </w:rPr>
        <w:t>Purpose.</w:t>
      </w:r>
      <w:r>
        <w:rPr>
          <w:rtl w:val="0"/>
          <w:lang w:val="en-US"/>
        </w:rPr>
        <w:t xml:space="preserve"> The group puts together the light, shadow and hope dimensions of its story to get a comprehensive, if incomplete, account of the patterns of interaction between them and the crucified and risen Lord at work in the world, in the power of the Spirit. This is its graced history, which is a major aspect of its particular identity, charism or vocation. Once appropriated, the graced history can become a tool for decision-making.</w:t>
      </w:r>
    </w:p>
    <w:p>
      <w:pPr>
        <w:pStyle w:val="Body Text"/>
        <w:ind w:left="1440" w:firstLine="0"/>
      </w:pPr>
    </w:p>
    <w:p>
      <w:pPr>
        <w:pStyle w:val="Body Text"/>
        <w:ind w:left="1440" w:firstLine="0"/>
      </w:pPr>
      <w:r>
        <w:rPr>
          <w:rtl w:val="0"/>
          <w:lang w:val="en-US"/>
        </w:rPr>
        <w:t xml:space="preserve">a) </w:t>
      </w:r>
      <w:r>
        <w:rPr>
          <w:i w:val="1"/>
          <w:iCs w:val="1"/>
          <w:rtl w:val="0"/>
          <w:lang w:val="en-US"/>
        </w:rPr>
        <w:t>Personal prayer:</w:t>
      </w:r>
      <w:r>
        <w:rPr>
          <w:rtl w:val="0"/>
          <w:lang w:val="en-US"/>
        </w:rPr>
        <w:t xml:space="preserve"> </w:t>
      </w:r>
    </w:p>
    <w:p>
      <w:pPr>
        <w:pStyle w:val="Body Text"/>
        <w:ind w:left="1440" w:firstLine="0"/>
      </w:pPr>
      <w:r>
        <w:rPr>
          <w:i w:val="1"/>
          <w:iCs w:val="1"/>
          <w:rtl w:val="0"/>
          <w:lang w:val="en-US"/>
        </w:rPr>
        <w:t xml:space="preserve">Prayer. </w:t>
      </w:r>
      <w:r>
        <w:rPr>
          <w:rtl w:val="0"/>
          <w:lang w:val="en-US"/>
        </w:rPr>
        <w:t>I imagine myself with Jesus, in the midst of the group. I imagine the persons in the group, and the whole group.</w:t>
      </w:r>
    </w:p>
    <w:p>
      <w:pPr>
        <w:pStyle w:val="Body Text"/>
        <w:ind w:left="1440" w:firstLine="0"/>
      </w:pPr>
      <w:r>
        <w:rPr>
          <w:rtl w:val="0"/>
          <w:lang w:val="en-US"/>
        </w:rPr>
        <w:t>I review the records of the past three exercises, and savour the memories of what I heard and felt. I review the questions for the 2</w:t>
      </w:r>
      <w:r>
        <w:rPr>
          <w:vertAlign w:val="superscript"/>
          <w:rtl w:val="0"/>
          <w:lang w:val="en-US"/>
        </w:rPr>
        <w:t>nd</w:t>
      </w:r>
      <w:r>
        <w:rPr>
          <w:rtl w:val="0"/>
          <w:lang w:val="en-US"/>
        </w:rPr>
        <w:t xml:space="preserve"> and 3</w:t>
      </w:r>
      <w:r>
        <w:rPr>
          <w:vertAlign w:val="superscript"/>
          <w:rtl w:val="0"/>
          <w:lang w:val="en-US"/>
        </w:rPr>
        <w:t>rd</w:t>
      </w:r>
      <w:r>
        <w:rPr>
          <w:rtl w:val="0"/>
          <w:lang w:val="en-US"/>
        </w:rPr>
        <w:t xml:space="preserve"> rounds of sharing.</w:t>
      </w:r>
    </w:p>
    <w:p>
      <w:pPr>
        <w:pStyle w:val="Body Text"/>
        <w:ind w:left="1440" w:firstLine="0"/>
      </w:pPr>
      <w:r>
        <w:rPr>
          <w:rtl w:val="0"/>
          <w:lang w:val="en-US"/>
        </w:rPr>
        <w:t>With Jesus as my companion, I ask the Spirit to show me how the Trinity has been present and active in the group, now and throughout our history. I also ask the Spirit to show me the ways in which the group has typically cooperated with, resisted and moved forward with the Lord</w:t>
      </w:r>
      <w:r>
        <w:rPr>
          <w:rtl w:val="0"/>
          <w:lang w:val="en-US"/>
        </w:rPr>
        <w:t>’</w:t>
      </w:r>
      <w:r>
        <w:rPr>
          <w:rtl w:val="0"/>
          <w:lang w:val="en-US"/>
        </w:rPr>
        <w:t>s action among us.</w:t>
      </w:r>
    </w:p>
    <w:p>
      <w:pPr>
        <w:pStyle w:val="Body Text"/>
        <w:ind w:left="1440" w:firstLine="0"/>
      </w:pPr>
      <w:r>
        <w:rPr>
          <w:rtl w:val="0"/>
          <w:lang w:val="en-US"/>
        </w:rPr>
        <w:t>I recall my recognitions of different communal movements of consolation and desolation, moments of communal freedom, and what they indicated about the nature and quality of the interactions between the Lord and us.</w:t>
      </w:r>
    </w:p>
    <w:p>
      <w:pPr>
        <w:pStyle w:val="Body Text"/>
        <w:ind w:left="1440" w:firstLine="0"/>
      </w:pPr>
      <w:r>
        <w:rPr>
          <w:rtl w:val="0"/>
          <w:lang w:val="en-US"/>
        </w:rPr>
        <w:t>What does this three-part story mean to me?</w:t>
      </w:r>
    </w:p>
    <w:p>
      <w:pPr>
        <w:pStyle w:val="Body Text"/>
        <w:ind w:left="1440" w:firstLine="0"/>
      </w:pPr>
      <w:r>
        <w:rPr>
          <w:rtl w:val="0"/>
          <w:lang w:val="en-US"/>
        </w:rPr>
        <w:t>I speak often with the Lord.</w:t>
      </w:r>
    </w:p>
    <w:p>
      <w:pPr>
        <w:pStyle w:val="Body Text"/>
        <w:ind w:left="1440" w:firstLine="0"/>
      </w:pPr>
      <w:r>
        <w:rPr>
          <w:i w:val="1"/>
          <w:iCs w:val="1"/>
          <w:rtl w:val="0"/>
          <w:lang w:val="en-US"/>
        </w:rPr>
        <w:t>Reflection.</w:t>
      </w:r>
      <w:r>
        <w:rPr>
          <w:rtl w:val="0"/>
          <w:lang w:val="en-US"/>
        </w:rPr>
        <w:t xml:space="preserve"> How would I characterize the various movements of consolation and desolation in the group? the moments of communal freedom? What is the group like when it is experiencing these movements?</w:t>
      </w:r>
    </w:p>
    <w:p>
      <w:pPr>
        <w:pStyle w:val="Body Text"/>
        <w:ind w:left="1440" w:firstLine="0"/>
      </w:pPr>
      <w:r>
        <w:rPr>
          <w:rtl w:val="0"/>
          <w:lang w:val="en-US"/>
        </w:rPr>
        <w:t>What happens to the group when it follows consolation? What happens to the group when it follows desolation?</w:t>
      </w:r>
    </w:p>
    <w:p>
      <w:pPr>
        <w:pStyle w:val="Body Text"/>
        <w:ind w:left="1440" w:firstLine="0"/>
      </w:pPr>
      <w:r>
        <w:rPr>
          <w:rtl w:val="0"/>
          <w:lang w:val="en-US"/>
        </w:rPr>
        <w:t>What seem to be the patterns and qualities of interaction between the group and the Lord?</w:t>
      </w:r>
    </w:p>
    <w:p>
      <w:pPr>
        <w:pStyle w:val="Body Text"/>
        <w:ind w:left="1440" w:firstLine="0"/>
      </w:pPr>
      <w:r>
        <w:rPr>
          <w:rtl w:val="0"/>
          <w:lang w:val="en-US"/>
        </w:rPr>
        <w:t>I give thanks to the Lord. I end with an Our Father or  a Glory Be.</w:t>
      </w:r>
    </w:p>
    <w:p>
      <w:pPr>
        <w:pStyle w:val="Body Text"/>
        <w:ind w:left="1440" w:firstLine="0"/>
      </w:pPr>
      <w:r>
        <w:rPr>
          <w:i w:val="1"/>
          <w:iCs w:val="1"/>
          <w:rtl w:val="0"/>
          <w:lang w:val="en-US"/>
        </w:rPr>
        <w:t>Preparation for sharing.</w:t>
      </w:r>
      <w:r>
        <w:rPr>
          <w:rtl w:val="0"/>
          <w:lang w:val="en-US"/>
        </w:rPr>
        <w:t xml:space="preserve"> I reflect on what happened to me during the prayer, and on what the Lord is inviting me to share with the group.</w:t>
      </w:r>
    </w:p>
    <w:p>
      <w:pPr>
        <w:pStyle w:val="Body Text"/>
        <w:ind w:left="1440" w:firstLine="0"/>
      </w:pPr>
    </w:p>
    <w:p>
      <w:pPr>
        <w:pStyle w:val="Body Text"/>
        <w:ind w:left="1440" w:firstLine="0"/>
        <w:rPr>
          <w:i w:val="1"/>
          <w:iCs w:val="1"/>
          <w:outline w:val="0"/>
          <w:color w:val="000000"/>
          <w:u w:color="000000"/>
          <w14:textFill>
            <w14:solidFill>
              <w14:srgbClr w14:val="000000"/>
            </w14:solidFill>
          </w14:textFill>
        </w:rPr>
      </w:pPr>
      <w:r>
        <w:rPr>
          <w:rtl w:val="0"/>
          <w:lang w:val="en-US"/>
        </w:rPr>
        <w:t xml:space="preserve">b) </w:t>
      </w:r>
      <w:r>
        <w:rPr>
          <w:i w:val="1"/>
          <w:iCs w:val="1"/>
          <w:rtl w:val="0"/>
          <w:lang w:val="en-US"/>
        </w:rPr>
        <w:t>The meeting.</w:t>
      </w:r>
    </w:p>
    <w:p>
      <w:pPr>
        <w:pStyle w:val="Body Text"/>
        <w:ind w:left="1440" w:firstLine="0"/>
      </w:pPr>
      <w:r>
        <w:rPr>
          <w:i w:val="1"/>
          <w:iCs w:val="1"/>
          <w:rtl w:val="0"/>
          <w:lang w:val="en-US"/>
        </w:rPr>
        <w:t>Opening.</w:t>
      </w:r>
      <w:r>
        <w:rPr>
          <w:rtl w:val="0"/>
          <w:lang w:val="en-US"/>
        </w:rPr>
        <w:t xml:space="preserve"> As above. The leader recalls the purpose of this concluding exercise, to discover the patterns of the group</w:t>
      </w:r>
      <w:r>
        <w:rPr>
          <w:rtl w:val="0"/>
          <w:lang w:val="en-US"/>
        </w:rPr>
        <w:t>’</w:t>
      </w:r>
      <w:r>
        <w:rPr>
          <w:rtl w:val="0"/>
          <w:lang w:val="en-US"/>
        </w:rPr>
        <w:t>s graced history, so as to be able to praise the Lord better, and to have a basis for good discerned decisions.</w:t>
      </w:r>
    </w:p>
    <w:p>
      <w:pPr>
        <w:pStyle w:val="Body Text"/>
        <w:ind w:left="1440" w:firstLine="0"/>
      </w:pPr>
      <w:r>
        <w:rPr>
          <w:i w:val="1"/>
          <w:iCs w:val="1"/>
          <w:rtl w:val="0"/>
          <w:lang w:val="en-US"/>
        </w:rPr>
        <w:t>1</w:t>
      </w:r>
      <w:r>
        <w:rPr>
          <w:i w:val="1"/>
          <w:iCs w:val="1"/>
          <w:vertAlign w:val="superscript"/>
          <w:rtl w:val="0"/>
          <w:lang w:val="en-US"/>
        </w:rPr>
        <w:t>st</w:t>
      </w:r>
      <w:r>
        <w:rPr>
          <w:i w:val="1"/>
          <w:iCs w:val="1"/>
          <w:rtl w:val="0"/>
          <w:lang w:val="en-US"/>
        </w:rPr>
        <w:t xml:space="preserve"> round of sharing.</w:t>
      </w:r>
      <w:r>
        <w:rPr>
          <w:rtl w:val="0"/>
          <w:lang w:val="en-US"/>
        </w:rPr>
        <w:t xml:space="preserve"> As above.</w:t>
      </w:r>
    </w:p>
    <w:p>
      <w:pPr>
        <w:pStyle w:val="Body Text"/>
        <w:ind w:left="1440" w:firstLine="0"/>
      </w:pPr>
      <w:r>
        <w:rPr>
          <w:i w:val="1"/>
          <w:iCs w:val="1"/>
          <w:rtl w:val="0"/>
          <w:lang w:val="en-US"/>
        </w:rPr>
        <w:t>2</w:t>
      </w:r>
      <w:r>
        <w:rPr>
          <w:i w:val="1"/>
          <w:iCs w:val="1"/>
          <w:vertAlign w:val="superscript"/>
          <w:rtl w:val="0"/>
          <w:lang w:val="en-US"/>
        </w:rPr>
        <w:t>nd</w:t>
      </w:r>
      <w:r>
        <w:rPr>
          <w:i w:val="1"/>
          <w:iCs w:val="1"/>
          <w:rtl w:val="0"/>
          <w:lang w:val="en-US"/>
        </w:rPr>
        <w:t xml:space="preserve"> round of sharing.</w:t>
      </w:r>
      <w:r>
        <w:rPr>
          <w:rtl w:val="0"/>
          <w:lang w:val="en-US"/>
        </w:rPr>
        <w:t xml:space="preserve"> As above. The questions to prepare the 2</w:t>
      </w:r>
      <w:r>
        <w:rPr>
          <w:vertAlign w:val="superscript"/>
          <w:rtl w:val="0"/>
          <w:lang w:val="en-US"/>
        </w:rPr>
        <w:t>nd</w:t>
      </w:r>
      <w:r>
        <w:rPr>
          <w:rtl w:val="0"/>
          <w:lang w:val="en-US"/>
        </w:rPr>
        <w:t xml:space="preserve"> round can be:</w:t>
      </w:r>
    </w:p>
    <w:p>
      <w:pPr>
        <w:pStyle w:val="Body Text"/>
        <w:ind w:left="2160" w:firstLine="0"/>
      </w:pPr>
      <w:r>
        <w:rPr>
          <w:rtl w:val="0"/>
          <w:lang w:val="en-US"/>
        </w:rPr>
        <w:t>What impressed or touched me as others shared?</w:t>
      </w:r>
    </w:p>
    <w:p>
      <w:pPr>
        <w:pStyle w:val="Body Text"/>
        <w:ind w:left="2160" w:firstLine="0"/>
      </w:pPr>
      <w:r>
        <w:rPr>
          <w:rtl w:val="0"/>
          <w:lang w:val="en-US"/>
        </w:rPr>
        <w:t>Where did I experience affective harmony with the group?</w:t>
      </w:r>
    </w:p>
    <w:p>
      <w:pPr>
        <w:pStyle w:val="Body Text"/>
        <w:ind w:left="2160" w:firstLine="0"/>
      </w:pPr>
      <w:r>
        <w:rPr>
          <w:rtl w:val="0"/>
          <w:lang w:val="en-US"/>
        </w:rPr>
        <w:t>What gave me an increased sense of union with the Lord at work in this group? in the world?</w:t>
      </w:r>
    </w:p>
    <w:p>
      <w:pPr>
        <w:pStyle w:val="Body Text"/>
        <w:ind w:left="2160" w:firstLine="0"/>
      </w:pPr>
      <w:r>
        <w:rPr>
          <w:rtl w:val="0"/>
          <w:lang w:val="en-US"/>
        </w:rPr>
        <w:t>Where did I experience a sense of recognizing the group</w:t>
      </w:r>
      <w:r>
        <w:rPr>
          <w:rtl w:val="0"/>
          <w:lang w:val="en-US"/>
        </w:rPr>
        <w:t>’</w:t>
      </w:r>
      <w:r>
        <w:rPr>
          <w:rtl w:val="0"/>
          <w:lang w:val="en-US"/>
        </w:rPr>
        <w:t>s identity in the Lord?</w:t>
      </w:r>
    </w:p>
    <w:p>
      <w:pPr>
        <w:pStyle w:val="Body Text"/>
        <w:ind w:left="2160" w:firstLine="0"/>
      </w:pPr>
      <w:r>
        <w:rPr>
          <w:rtl w:val="0"/>
          <w:lang w:val="en-US"/>
        </w:rPr>
        <w:t>What have I learned about how this group and the Lord act with each other?</w:t>
      </w:r>
    </w:p>
    <w:p>
      <w:pPr>
        <w:pStyle w:val="Body Text"/>
        <w:ind w:left="2160" w:firstLine="0"/>
      </w:pPr>
      <w:r>
        <w:rPr>
          <w:rtl w:val="0"/>
          <w:lang w:val="en-US"/>
        </w:rPr>
        <w:t>Have I been surprised by anything I have discovered?</w:t>
      </w:r>
    </w:p>
    <w:p>
      <w:pPr>
        <w:pStyle w:val="Body Text"/>
        <w:ind w:left="1440" w:firstLine="0"/>
      </w:pPr>
      <w:r>
        <w:rPr>
          <w:rtl w:val="0"/>
          <w:lang w:val="en-US"/>
        </w:rPr>
        <w:t>Someone records the results of the 2</w:t>
      </w:r>
      <w:r>
        <w:rPr>
          <w:vertAlign w:val="superscript"/>
          <w:rtl w:val="0"/>
          <w:lang w:val="en-US"/>
        </w:rPr>
        <w:t>nd</w:t>
      </w:r>
      <w:r>
        <w:rPr>
          <w:rtl w:val="0"/>
          <w:lang w:val="en-US"/>
        </w:rPr>
        <w:t xml:space="preserve"> round.</w:t>
      </w:r>
    </w:p>
    <w:p>
      <w:pPr>
        <w:pStyle w:val="Body Text"/>
        <w:ind w:left="1440" w:firstLine="0"/>
      </w:pPr>
      <w:r>
        <w:rPr>
          <w:i w:val="1"/>
          <w:iCs w:val="1"/>
          <w:rtl w:val="0"/>
          <w:lang w:val="en-US"/>
        </w:rPr>
        <w:t>Optional 3</w:t>
      </w:r>
      <w:r>
        <w:rPr>
          <w:i w:val="1"/>
          <w:iCs w:val="1"/>
          <w:vertAlign w:val="superscript"/>
          <w:rtl w:val="0"/>
          <w:lang w:val="en-US"/>
        </w:rPr>
        <w:t>rd</w:t>
      </w:r>
      <w:r>
        <w:rPr>
          <w:i w:val="1"/>
          <w:iCs w:val="1"/>
          <w:rtl w:val="0"/>
          <w:lang w:val="en-US"/>
        </w:rPr>
        <w:t xml:space="preserve"> round of sharing.</w:t>
      </w:r>
      <w:r>
        <w:rPr>
          <w:rtl w:val="0"/>
          <w:lang w:val="en-US"/>
        </w:rPr>
        <w:t xml:space="preserve"> As above. As above. Here people could discuss what they think the communal consolations were in the 2</w:t>
      </w:r>
      <w:r>
        <w:rPr>
          <w:vertAlign w:val="superscript"/>
          <w:rtl w:val="0"/>
          <w:lang w:val="en-US"/>
        </w:rPr>
        <w:t>nd</w:t>
      </w:r>
      <w:r>
        <w:rPr>
          <w:rtl w:val="0"/>
          <w:lang w:val="en-US"/>
        </w:rPr>
        <w:t xml:space="preserve"> round, and try to name them. Were there any communal desolations in the 2</w:t>
      </w:r>
      <w:r>
        <w:rPr>
          <w:vertAlign w:val="superscript"/>
          <w:rtl w:val="0"/>
          <w:lang w:val="en-US"/>
        </w:rPr>
        <w:t>nd</w:t>
      </w:r>
      <w:r>
        <w:rPr>
          <w:rtl w:val="0"/>
          <w:lang w:val="en-US"/>
        </w:rPr>
        <w:t xml:space="preserve"> round?</w:t>
      </w:r>
    </w:p>
    <w:p>
      <w:pPr>
        <w:pStyle w:val="Body Text"/>
        <w:ind w:left="1440" w:firstLine="0"/>
      </w:pPr>
      <w:r>
        <w:rPr>
          <w:rtl w:val="0"/>
          <w:lang w:val="en-US"/>
        </w:rPr>
        <w:t>With such ideas in hand, then the group could also discuss what they think are the patterns of interaction between the Lord and the group, and try to name or characterize the group</w:t>
      </w:r>
      <w:r>
        <w:rPr>
          <w:rtl w:val="0"/>
          <w:lang w:val="en-US"/>
        </w:rPr>
        <w:t>’</w:t>
      </w:r>
      <w:r>
        <w:rPr>
          <w:rtl w:val="0"/>
          <w:lang w:val="en-US"/>
        </w:rPr>
        <w:t>s identity in the Lord. What has the Lord been doing in and through the events that have been significant for the group? in and through the light, shadow and hope dimensions of the group</w:t>
      </w:r>
      <w:r>
        <w:rPr>
          <w:rtl w:val="0"/>
          <w:lang w:val="en-US"/>
        </w:rPr>
        <w:t>’</w:t>
      </w:r>
      <w:r>
        <w:rPr>
          <w:rtl w:val="0"/>
          <w:lang w:val="en-US"/>
        </w:rPr>
        <w:t>s graced story? Given its graced history, what may the group expect to experience when it is making a good decision?</w:t>
      </w:r>
    </w:p>
    <w:p>
      <w:pPr>
        <w:pStyle w:val="Body Text"/>
        <w:ind w:left="1440" w:firstLine="0"/>
      </w:pPr>
      <w:r>
        <w:rPr>
          <w:rtl w:val="0"/>
          <w:lang w:val="en-US"/>
        </w:rPr>
        <w:t>If a 3</w:t>
      </w:r>
      <w:r>
        <w:rPr>
          <w:vertAlign w:val="superscript"/>
          <w:rtl w:val="0"/>
          <w:lang w:val="en-US"/>
        </w:rPr>
        <w:t>rd</w:t>
      </w:r>
      <w:r>
        <w:rPr>
          <w:rtl w:val="0"/>
          <w:lang w:val="en-US"/>
        </w:rPr>
        <w:t xml:space="preserve"> round is done, then these results should be recorded, together with those of the 2</w:t>
      </w:r>
      <w:r>
        <w:rPr>
          <w:vertAlign w:val="superscript"/>
          <w:rtl w:val="0"/>
          <w:lang w:val="en-US"/>
        </w:rPr>
        <w:t>nd</w:t>
      </w:r>
      <w:r>
        <w:rPr>
          <w:rtl w:val="0"/>
          <w:lang w:val="en-US"/>
        </w:rPr>
        <w:t xml:space="preserve"> round.</w:t>
      </w:r>
    </w:p>
    <w:p>
      <w:pPr>
        <w:pStyle w:val="Body Text"/>
        <w:ind w:left="1440" w:firstLine="0"/>
      </w:pPr>
      <w:r>
        <w:rPr>
          <w:i w:val="1"/>
          <w:iCs w:val="1"/>
          <w:rtl w:val="0"/>
          <w:lang w:val="en-US"/>
        </w:rPr>
        <w:t>Conclusion.</w:t>
      </w:r>
      <w:r>
        <w:rPr>
          <w:rtl w:val="0"/>
          <w:lang w:val="en-US"/>
        </w:rPr>
        <w:t xml:space="preserve"> As above. Brief evaluation and appropriation may be done. The meeting should conclude with a prayer of thanksgiving for what the group has discovered.</w:t>
      </w:r>
    </w:p>
    <w:p>
      <w:pPr>
        <w:pStyle w:val="Body Text"/>
      </w:pPr>
    </w:p>
    <w:p>
      <w:pPr>
        <w:pStyle w:val="Body Text"/>
      </w:pPr>
      <w:r>
        <w:rPr>
          <w:rFonts w:ascii="Arial Unicode MS" w:cs="Arial Unicode MS" w:hAnsi="Arial Unicode MS" w:eastAsia="Arial Unicode MS"/>
          <w:b w:val="0"/>
          <w:bCs w:val="0"/>
          <w:i w:val="0"/>
          <w:iCs w:val="0"/>
        </w:rPr>
        <w:br w:type="page"/>
      </w:r>
    </w:p>
    <w:p>
      <w:pPr>
        <w:pStyle w:val="Body Text"/>
        <w:rPr>
          <w:b w:val="1"/>
          <w:bCs w:val="1"/>
          <w:outline w:val="0"/>
          <w:color w:val="000000"/>
          <w:u w:color="000000"/>
          <w14:textFill>
            <w14:solidFill>
              <w14:srgbClr w14:val="000000"/>
            </w14:solidFill>
          </w14:textFill>
        </w:rPr>
      </w:pPr>
      <w:r>
        <w:rPr>
          <w:b w:val="1"/>
          <w:bCs w:val="1"/>
          <w:rtl w:val="0"/>
          <w:lang w:val="en-US"/>
        </w:rPr>
        <w:t>D. Explanatory</w:t>
      </w:r>
    </w:p>
    <w:p>
      <w:pPr>
        <w:pStyle w:val="Body Text"/>
        <w:ind w:left="1440" w:hanging="1440"/>
      </w:pPr>
      <w:r>
        <w:rPr>
          <w:b w:val="1"/>
          <w:bCs w:val="1"/>
          <w:rtl w:val="0"/>
          <w:lang w:val="en-US"/>
        </w:rPr>
        <w:t>notes:</w:t>
      </w:r>
      <w:r>
        <w:tab/>
      </w:r>
      <w:r>
        <w:rPr>
          <w:b w:val="1"/>
          <w:bCs w:val="1"/>
          <w:rtl w:val="0"/>
          <w:lang w:val="en-US"/>
        </w:rPr>
        <w:t>Communal graced history and Scripture</w:t>
      </w:r>
      <w:r>
        <w:rPr>
          <w:i w:val="1"/>
          <w:iCs w:val="1"/>
          <w:rtl w:val="0"/>
          <w:lang w:val="en-US"/>
        </w:rPr>
        <w:t>.</w:t>
      </w:r>
      <w:r>
        <w:rPr>
          <w:rtl w:val="0"/>
          <w:lang w:val="en-US"/>
        </w:rPr>
        <w:t xml:space="preserve"> </w:t>
      </w:r>
    </w:p>
    <w:p>
      <w:pPr>
        <w:pStyle w:val="Body Text"/>
        <w:ind w:left="1440" w:firstLine="0"/>
      </w:pPr>
      <w:r>
        <w:rPr>
          <w:rtl w:val="0"/>
          <w:lang w:val="en-US"/>
        </w:rPr>
        <w:t>Scripture recounts a graced history when it tells the story of God</w:t>
      </w:r>
      <w:r>
        <w:rPr>
          <w:rtl w:val="0"/>
          <w:lang w:val="en-US"/>
        </w:rPr>
        <w:t>’</w:t>
      </w:r>
      <w:r>
        <w:rPr>
          <w:rtl w:val="0"/>
          <w:lang w:val="en-US"/>
        </w:rPr>
        <w:t>s action in the story of Israel, the story of Jesus and the story of the new community called church. A group</w:t>
      </w:r>
      <w:r>
        <w:rPr>
          <w:rtl w:val="0"/>
          <w:lang w:val="en-US"/>
        </w:rPr>
        <w:t>’</w:t>
      </w:r>
      <w:r>
        <w:rPr>
          <w:rtl w:val="0"/>
          <w:lang w:val="en-US"/>
        </w:rPr>
        <w:t>s graced history helps move a group from events and happenings to what is really going on beneath the surface, to what God is doing and how people are responding to that. Because of the similarities of communal graced history to Scripture, the latter</w:t>
      </w:r>
      <w:r>
        <w:rPr>
          <w:rtl w:val="0"/>
          <w:lang w:val="en-US"/>
        </w:rPr>
        <w:t>’</w:t>
      </w:r>
      <w:r>
        <w:rPr>
          <w:rtl w:val="0"/>
          <w:lang w:val="en-US"/>
        </w:rPr>
        <w:t xml:space="preserve">s sacred stories about Israel, Jesus and the Church provide norms and criteria for a good graced history of any group. </w:t>
      </w:r>
    </w:p>
    <w:p>
      <w:pPr>
        <w:pStyle w:val="Body Text"/>
        <w:ind w:left="1440" w:firstLine="0"/>
      </w:pPr>
    </w:p>
    <w:p>
      <w:pPr>
        <w:pStyle w:val="Body Text"/>
        <w:ind w:left="1440" w:firstLine="0"/>
      </w:pPr>
      <w:r>
        <w:rPr>
          <w:b w:val="1"/>
          <w:bCs w:val="1"/>
          <w:rtl w:val="0"/>
          <w:lang w:val="en-US"/>
        </w:rPr>
        <w:t>Using the communal graced history in decision-making.</w:t>
      </w:r>
      <w:r>
        <w:rPr>
          <w:rtl w:val="0"/>
          <w:lang w:val="en-US"/>
        </w:rPr>
        <w:t xml:space="preserve"> </w:t>
      </w:r>
    </w:p>
    <w:p>
      <w:pPr>
        <w:pStyle w:val="Body Text"/>
        <w:ind w:left="1440" w:firstLine="0"/>
      </w:pPr>
      <w:r>
        <w:rPr>
          <w:rtl w:val="0"/>
          <w:lang w:val="en-US"/>
        </w:rPr>
        <w:t>A good decision should produce a sense of resonance or fit with the graced history.</w:t>
      </w:r>
    </w:p>
    <w:p>
      <w:pPr>
        <w:pStyle w:val="Body Text"/>
        <w:ind w:left="1440" w:firstLine="0"/>
      </w:pPr>
      <w:r>
        <w:rPr>
          <w:rtl w:val="0"/>
          <w:lang w:val="en-US"/>
        </w:rPr>
        <w:t xml:space="preserve">A communal graced history exercise helps a group come to know itself as a group, as a </w:t>
      </w:r>
      <w:r>
        <w:rPr>
          <w:rtl w:val="0"/>
          <w:lang w:val="en-US"/>
        </w:rPr>
        <w:t>“</w:t>
      </w:r>
      <w:r>
        <w:rPr>
          <w:rtl w:val="0"/>
          <w:lang w:val="en-US"/>
        </w:rPr>
        <w:t>communal person</w:t>
      </w:r>
      <w:r>
        <w:rPr>
          <w:rtl w:val="0"/>
          <w:lang w:val="en-US"/>
        </w:rPr>
        <w:t>”</w:t>
      </w:r>
      <w:r>
        <w:rPr>
          <w:rtl w:val="0"/>
          <w:lang w:val="en-US"/>
        </w:rPr>
        <w:t>, if you will. As graced, the history discovers the Trinity</w:t>
      </w:r>
      <w:r>
        <w:rPr>
          <w:rtl w:val="0"/>
          <w:lang w:val="en-US"/>
        </w:rPr>
        <w:t>’</w:t>
      </w:r>
      <w:r>
        <w:rPr>
          <w:rtl w:val="0"/>
          <w:lang w:val="en-US"/>
        </w:rPr>
        <w:t>s dream for the group, where the Trinity reveals the characteristics of the group</w:t>
      </w:r>
      <w:r>
        <w:rPr>
          <w:rtl w:val="0"/>
          <w:lang w:val="en-US"/>
        </w:rPr>
        <w:t>’</w:t>
      </w:r>
      <w:r>
        <w:rPr>
          <w:rtl w:val="0"/>
          <w:lang w:val="en-US"/>
        </w:rPr>
        <w:t>s graced identity or vocation especially at the level of general goals or goal qualities of the group</w:t>
      </w:r>
      <w:r>
        <w:rPr>
          <w:rtl w:val="0"/>
          <w:lang w:val="en-US"/>
        </w:rPr>
        <w:t>’</w:t>
      </w:r>
      <w:r>
        <w:rPr>
          <w:rtl w:val="0"/>
          <w:lang w:val="en-US"/>
        </w:rPr>
        <w:t>s graced identity, of its own particular likeness to Christ. Thus, by appropriating its communal graced history, especially in its forward movements, a group comes to know the goal features or apostolic stance of the particular form of sanctity of this group. Knowing this is essential for choosing objectives well. This is what a harmony between a good communal decision and group</w:t>
      </w:r>
      <w:r>
        <w:rPr>
          <w:rtl w:val="0"/>
          <w:lang w:val="en-US"/>
        </w:rPr>
        <w:t>’</w:t>
      </w:r>
      <w:r>
        <w:rPr>
          <w:rtl w:val="0"/>
          <w:lang w:val="en-US"/>
        </w:rPr>
        <w:t xml:space="preserve">s communal graced history means. </w:t>
      </w:r>
    </w:p>
    <w:p>
      <w:pPr>
        <w:pStyle w:val="Body Text"/>
        <w:ind w:left="1440" w:firstLine="0"/>
      </w:pPr>
      <w:r>
        <w:rPr>
          <w:rtl w:val="0"/>
          <w:lang w:val="en-US"/>
        </w:rPr>
        <w:t xml:space="preserve">Of course, it is always possible that the Lord might call a group to something so new that its identity will change. In that case a </w:t>
      </w:r>
      <w:r>
        <w:rPr>
          <w:rtl w:val="0"/>
          <w:lang w:val="en-US"/>
        </w:rPr>
        <w:t>“</w:t>
      </w:r>
      <w:r>
        <w:rPr>
          <w:rtl w:val="0"/>
          <w:lang w:val="en-US"/>
        </w:rPr>
        <w:t>fit</w:t>
      </w:r>
      <w:r>
        <w:rPr>
          <w:rtl w:val="0"/>
          <w:lang w:val="en-US"/>
        </w:rPr>
        <w:t xml:space="preserve">” </w:t>
      </w:r>
      <w:r>
        <w:rPr>
          <w:rtl w:val="0"/>
          <w:lang w:val="en-US"/>
        </w:rPr>
        <w:t>with its previous graced history might not be an indicator of a good decision. Such instances are probably rare.</w:t>
      </w:r>
    </w:p>
    <w:p>
      <w:pPr>
        <w:pStyle w:val="Body Text"/>
        <w:ind w:left="1440" w:hanging="1440"/>
      </w:pPr>
      <w:r>
        <w:rPr>
          <w:b w:val="1"/>
          <w:bCs w:val="1"/>
        </w:rPr>
        <w:tab/>
      </w:r>
      <w:r>
        <w:rPr>
          <w:rtl w:val="0"/>
          <w:lang w:val="en-US"/>
        </w:rPr>
        <w:t xml:space="preserve">In Tool #3, on communally discerned decision-making, the graced history would be particularly important in phase 4, </w:t>
      </w:r>
      <w:r>
        <w:rPr>
          <w:rtl w:val="0"/>
          <w:lang w:val="en-US"/>
        </w:rPr>
        <w:t>“</w:t>
      </w:r>
      <w:r>
        <w:rPr>
          <w:rtl w:val="0"/>
          <w:lang w:val="en-US"/>
        </w:rPr>
        <w:t>making the decision</w:t>
      </w:r>
      <w:r>
        <w:rPr>
          <w:rtl w:val="0"/>
          <w:lang w:val="en-US"/>
        </w:rPr>
        <w:t>”</w:t>
      </w:r>
      <w:r>
        <w:rPr>
          <w:rtl w:val="0"/>
          <w:lang w:val="en-US"/>
        </w:rPr>
        <w:t xml:space="preserve">, and in phase 5, </w:t>
      </w:r>
      <w:r>
        <w:rPr>
          <w:rtl w:val="0"/>
          <w:lang w:val="en-US"/>
        </w:rPr>
        <w:t>“</w:t>
      </w:r>
      <w:r>
        <w:rPr>
          <w:rtl w:val="0"/>
          <w:lang w:val="en-US"/>
        </w:rPr>
        <w:t>seeking confirmation</w:t>
      </w:r>
      <w:r>
        <w:rPr>
          <w:rtl w:val="0"/>
          <w:lang w:val="en-US"/>
        </w:rPr>
        <w:t>”</w:t>
      </w:r>
      <w:r>
        <w:rPr>
          <w:rtl w:val="0"/>
          <w:lang w:val="en-US"/>
        </w:rPr>
        <w:t>.</w:t>
      </w:r>
    </w:p>
    <w:p>
      <w:pPr>
        <w:pStyle w:val="Body Text"/>
        <w:ind w:left="1440" w:hanging="1440"/>
      </w:pPr>
      <w:r>
        <w:rPr>
          <w:rtl w:val="0"/>
        </w:rPr>
        <w:tab/>
        <w:t>Matter for decision-making might often arise from a group</w:t>
      </w:r>
      <w:r>
        <w:rPr>
          <w:rtl w:val="0"/>
          <w:lang w:val="en-US"/>
        </w:rPr>
        <w:t>’</w:t>
      </w:r>
      <w:r>
        <w:rPr>
          <w:rtl w:val="0"/>
          <w:lang w:val="en-US"/>
        </w:rPr>
        <w:t>s shadow history.</w:t>
      </w:r>
    </w:p>
    <w:p>
      <w:pPr>
        <w:pStyle w:val="Body Text"/>
        <w:ind w:left="1440" w:hanging="1440"/>
      </w:pPr>
    </w:p>
    <w:p>
      <w:pPr>
        <w:pStyle w:val="Body Text"/>
        <w:ind w:left="1440" w:hanging="1440"/>
        <w:rPr>
          <w:i w:val="1"/>
          <w:iCs w:val="1"/>
        </w:rPr>
      </w:pPr>
      <w:r>
        <w:tab/>
      </w:r>
      <w:r>
        <w:rPr>
          <w:b w:val="1"/>
          <w:bCs w:val="1"/>
          <w:rtl w:val="0"/>
          <w:lang w:val="en-US"/>
        </w:rPr>
        <w:t>Variations: adding or subtracting components</w:t>
      </w:r>
      <w:r>
        <w:rPr>
          <w:i w:val="1"/>
          <w:iCs w:val="1"/>
          <w:rtl w:val="0"/>
          <w:lang w:val="en-US"/>
        </w:rPr>
        <w:t>.</w:t>
      </w:r>
    </w:p>
    <w:p>
      <w:pPr>
        <w:pStyle w:val="Body Text"/>
        <w:ind w:left="1440" w:firstLine="0"/>
      </w:pPr>
      <w:r>
        <w:rPr>
          <w:rtl w:val="0"/>
          <w:lang w:val="en-US"/>
        </w:rPr>
        <w:t>Steps can be added to the procedures proposed above. For example, a group might choose to go through its story in more detail, breaking it up into historical phases, looking at the light, shadow and forward movements in its remote past, in its middle past, and its recent past. A group could look at its present by asking how its graced history helps it to read the signs of the times, that is, to recognize or resonate with what the Lord is doing in major social, political, economic, cultural or religious transformations typical of the day in the wider world.</w:t>
      </w:r>
    </w:p>
    <w:p>
      <w:pPr>
        <w:pStyle w:val="Body Text"/>
        <w:ind w:left="1440" w:hanging="1440"/>
      </w:pPr>
      <w:r>
        <w:rPr>
          <w:rtl w:val="0"/>
        </w:rPr>
        <w:tab/>
        <w:t>No matter how the communal graced history exercise is compressed or expanded, it should always seek to discover the paschal dynamic and pattern of Christ</w:t>
      </w:r>
      <w:r>
        <w:rPr>
          <w:rtl w:val="0"/>
          <w:lang w:val="en-US"/>
        </w:rPr>
        <w:t>’</w:t>
      </w:r>
      <w:r>
        <w:rPr>
          <w:rtl w:val="0"/>
          <w:lang w:val="en-US"/>
        </w:rPr>
        <w:t>s life among us, that is, the movement of life, death and new life, toward the fullness of life.</w:t>
      </w:r>
    </w:p>
    <w:p>
      <w:pPr>
        <w:pStyle w:val="Body Text"/>
        <w:ind w:left="1440" w:hanging="1440"/>
      </w:pPr>
      <w:r>
        <w:rPr>
          <w:rtl w:val="0"/>
        </w:rPr>
        <w:tab/>
        <w:t>The fourth step of appropriation could be done in the manner of a 3</w:t>
      </w:r>
      <w:r>
        <w:rPr>
          <w:vertAlign w:val="superscript"/>
          <w:rtl w:val="0"/>
          <w:lang w:val="en-US"/>
        </w:rPr>
        <w:t>rd</w:t>
      </w:r>
      <w:r>
        <w:rPr>
          <w:rtl w:val="0"/>
          <w:lang w:val="en-US"/>
        </w:rPr>
        <w:t xml:space="preserve"> round discussion of the previous three exercises. For this approach to work, the appropriation step should happen close in time to the previous one so that the memories are fresh. Furthermore, the group should already have good skills and habits of spiritual conversation. The group should also be in consolation.</w:t>
      </w:r>
    </w:p>
    <w:p>
      <w:pPr>
        <w:pStyle w:val="Body Text"/>
        <w:ind w:left="1440" w:hanging="1440"/>
      </w:pPr>
    </w:p>
    <w:p>
      <w:pPr>
        <w:pStyle w:val="Body Text"/>
        <w:ind w:left="1440" w:hanging="1440"/>
      </w:pPr>
      <w:r>
        <w:tab/>
      </w:r>
      <w:r>
        <w:rPr>
          <w:b w:val="1"/>
          <w:bCs w:val="1"/>
          <w:rtl w:val="0"/>
          <w:lang w:val="en-US"/>
        </w:rPr>
        <w:t>Variations: personal graced history.</w:t>
      </w:r>
      <w:r>
        <w:rPr>
          <w:rtl w:val="0"/>
          <w:lang w:val="en-US"/>
        </w:rPr>
        <w:t xml:space="preserve"> </w:t>
      </w:r>
    </w:p>
    <w:p>
      <w:pPr>
        <w:pStyle w:val="Body Text"/>
        <w:ind w:left="1440" w:firstLine="0"/>
      </w:pPr>
      <w:r>
        <w:rPr>
          <w:rtl w:val="0"/>
          <w:lang w:val="en-US"/>
        </w:rPr>
        <w:t>For various reasons, a group may decide to spend some time doing personal graced histories. This can produce a strong sense of acceptance and belonging in a group, and detailed spiritual knowledge of each other. Furthermore, if a group is very reluctant to do its shadow history, even fearful, it will be easier to start with personal graced histories to build the necessary trust in the group for a full communal graced history.</w:t>
      </w:r>
    </w:p>
    <w:p>
      <w:pPr>
        <w:pStyle w:val="Body Text"/>
        <w:ind w:left="1440" w:hanging="1440"/>
      </w:pPr>
    </w:p>
    <w:p>
      <w:pPr>
        <w:pStyle w:val="Body Text"/>
        <w:ind w:left="1440" w:hanging="1440"/>
      </w:pPr>
      <w:r>
        <w:tab/>
      </w:r>
      <w:r>
        <w:rPr>
          <w:b w:val="1"/>
          <w:bCs w:val="1"/>
          <w:rtl w:val="0"/>
          <w:lang w:val="en-US"/>
        </w:rPr>
        <w:t>Variations: content.</w:t>
      </w:r>
      <w:r>
        <w:rPr>
          <w:rtl w:val="0"/>
          <w:lang w:val="en-US"/>
        </w:rPr>
        <w:t xml:space="preserve"> </w:t>
      </w:r>
    </w:p>
    <w:p>
      <w:pPr>
        <w:pStyle w:val="Body Text"/>
        <w:ind w:left="1440" w:firstLine="0"/>
      </w:pPr>
      <w:r>
        <w:rPr>
          <w:rtl w:val="0"/>
          <w:lang w:val="en-US"/>
        </w:rPr>
        <w:t>Instead of the group</w:t>
      </w:r>
      <w:r>
        <w:rPr>
          <w:rtl w:val="0"/>
          <w:lang w:val="en-US"/>
        </w:rPr>
        <w:t>’</w:t>
      </w:r>
      <w:r>
        <w:rPr>
          <w:rtl w:val="0"/>
          <w:lang w:val="en-US"/>
        </w:rPr>
        <w:t>s general story, the content of the exercise can the group</w:t>
      </w:r>
      <w:r>
        <w:rPr>
          <w:rtl w:val="0"/>
          <w:lang w:val="en-US"/>
        </w:rPr>
        <w:t>’</w:t>
      </w:r>
      <w:r>
        <w:rPr>
          <w:rtl w:val="0"/>
          <w:lang w:val="en-US"/>
        </w:rPr>
        <w:t>s experience of a theme or question that is already part of their lives.</w:t>
      </w:r>
    </w:p>
    <w:p>
      <w:pPr>
        <w:pStyle w:val="Body Text"/>
        <w:ind w:left="1440" w:hanging="1440"/>
      </w:pPr>
    </w:p>
    <w:p>
      <w:pPr>
        <w:pStyle w:val="Body Text"/>
        <w:ind w:left="1440" w:hanging="1440"/>
      </w:pPr>
      <w:r>
        <w:tab/>
      </w:r>
      <w:r>
        <w:rPr>
          <w:b w:val="1"/>
          <w:bCs w:val="1"/>
          <w:rtl w:val="0"/>
          <w:lang w:val="en-US"/>
        </w:rPr>
        <w:t>Community-building effect</w:t>
      </w:r>
      <w:r>
        <w:rPr>
          <w:i w:val="1"/>
          <w:iCs w:val="1"/>
          <w:rtl w:val="0"/>
          <w:lang w:val="en-US"/>
        </w:rPr>
        <w:t>.</w:t>
      </w:r>
      <w:r>
        <w:rPr>
          <w:rtl w:val="0"/>
          <w:lang w:val="en-US"/>
        </w:rPr>
        <w:t xml:space="preserve"> </w:t>
      </w:r>
    </w:p>
    <w:p>
      <w:pPr>
        <w:pStyle w:val="Body Text"/>
        <w:ind w:left="1440" w:firstLine="0"/>
      </w:pPr>
      <w:r>
        <w:rPr>
          <w:rtl w:val="0"/>
          <w:lang w:val="en-US"/>
        </w:rPr>
        <w:t>Usually the graced history exercise is done by a group who is already formed; they already are a community. The members have a history with each other. People already know each other, and their interactions have patterns that are part of the matter for prayer. However, the communal graced history exercise can also be used to build communion among people who are new to each other, but who are connected by a common theme, question or interest. In this case, then the first round of sharing is over the personal experience of the matter, and the 2</w:t>
      </w:r>
      <w:r>
        <w:rPr>
          <w:vertAlign w:val="superscript"/>
          <w:rtl w:val="0"/>
          <w:lang w:val="en-US"/>
        </w:rPr>
        <w:t>nd</w:t>
      </w:r>
      <w:r>
        <w:rPr>
          <w:rtl w:val="0"/>
          <w:lang w:val="en-US"/>
        </w:rPr>
        <w:t xml:space="preserve"> round of sharing starts to build commonalities. By the time the group gets to the hope history or to the appropriation phase, important communion will already have been built.</w:t>
      </w:r>
    </w:p>
    <w:p>
      <w:pPr>
        <w:pStyle w:val="Body Text"/>
        <w:ind w:left="1440" w:hanging="1440"/>
      </w:pPr>
      <w:r>
        <w:rPr>
          <w:rtl w:val="0"/>
          <w:lang w:val="en-US"/>
        </w:rPr>
        <w:t xml:space="preserve"> </w:t>
      </w:r>
    </w:p>
    <w:p>
      <w:pPr>
        <w:pStyle w:val="Body Text"/>
        <w:ind w:left="1440" w:hanging="1440"/>
      </w:pPr>
      <w:r>
        <w:tab/>
      </w:r>
      <w:r>
        <w:rPr>
          <w:b w:val="1"/>
          <w:bCs w:val="1"/>
          <w:rtl w:val="0"/>
          <w:lang w:val="en-US"/>
        </w:rPr>
        <w:t>Advantages and disadvantages.</w:t>
      </w:r>
      <w:r>
        <w:rPr>
          <w:rtl w:val="0"/>
          <w:lang w:val="en-US"/>
        </w:rPr>
        <w:t xml:space="preserve"> </w:t>
      </w:r>
    </w:p>
    <w:p>
      <w:pPr>
        <w:pStyle w:val="Body Text"/>
        <w:ind w:left="1440" w:firstLine="0"/>
      </w:pPr>
      <w:r>
        <w:rPr>
          <w:rtl w:val="0"/>
          <w:lang w:val="en-US"/>
        </w:rPr>
        <w:t xml:space="preserve">It takes a lot of time to do a communal graced history, especially if the group is large. This is a disadvantage. Another disadvantage is the fear that can be generated by the prospect of doing the communal shadow history </w:t>
      </w:r>
      <w:r>
        <w:rPr>
          <w:rtl w:val="0"/>
          <w:lang w:val="en-US"/>
        </w:rPr>
        <w:t>–</w:t>
      </w:r>
      <w:r>
        <w:rPr>
          <w:rtl w:val="0"/>
          <w:lang w:val="en-US"/>
        </w:rPr>
        <w:t>a group that is not new, a group with a history will have a sinful dimension, and facing it intentionally can be uncomfortable. The practices of spiritual conversation can manage many of these tensions, and indeed most of them if the group is mature and free. Those who have done a communal graced history are usually delighted, even astounded by the results, because it generates a strong sense of intimacy, acceptance and belonging in a group. Moreover, the discovery that the group</w:t>
      </w:r>
      <w:r>
        <w:rPr>
          <w:rtl w:val="0"/>
          <w:lang w:val="en-US"/>
        </w:rPr>
        <w:t>’</w:t>
      </w:r>
      <w:r>
        <w:rPr>
          <w:rtl w:val="0"/>
          <w:lang w:val="en-US"/>
        </w:rPr>
        <w:t>s life is also Christ</w:t>
      </w:r>
      <w:r>
        <w:rPr>
          <w:rtl w:val="0"/>
          <w:lang w:val="en-US"/>
        </w:rPr>
        <w:t>’</w:t>
      </w:r>
      <w:r>
        <w:rPr>
          <w:rtl w:val="0"/>
          <w:lang w:val="en-US"/>
        </w:rPr>
        <w:t xml:space="preserve">s life at work in them is profoundly consoling. Like all forms of communal discernment, the communal graced history both builds community, and sets up a good basis for soundly discerned decisions. It can even help a group discover the decisions the Lord is inviting them to make. The communal graced history also disposes a group very well for communal discernment; in this way it is a superb and deep preparation for an ongoing habit and attitude of discernment. </w:t>
      </w:r>
    </w:p>
    <w:p>
      <w:pPr>
        <w:pStyle w:val="Body Text"/>
      </w:pPr>
    </w:p>
    <w:p>
      <w:pPr>
        <w:pStyle w:val="Body Text"/>
        <w:ind w:left="1440" w:firstLine="0"/>
        <w:rPr>
          <w:i w:val="1"/>
          <w:iCs w:val="1"/>
        </w:rPr>
      </w:pPr>
      <w:r>
        <w:rPr>
          <w:b w:val="1"/>
          <w:bCs w:val="1"/>
          <w:rtl w:val="0"/>
          <w:lang w:val="en-US"/>
        </w:rPr>
        <w:t>Possible time frames</w:t>
      </w:r>
      <w:r>
        <w:rPr>
          <w:i w:val="1"/>
          <w:iCs w:val="1"/>
          <w:rtl w:val="0"/>
          <w:lang w:val="en-US"/>
        </w:rPr>
        <w:t>.</w:t>
      </w:r>
    </w:p>
    <w:p>
      <w:pPr>
        <w:pStyle w:val="Body Text"/>
        <w:ind w:left="1440" w:firstLine="0"/>
      </w:pPr>
      <w:r>
        <w:rPr>
          <w:rtl w:val="0"/>
          <w:lang w:val="en-US"/>
        </w:rPr>
        <w:t>Depending on the size of the group, a communal graced history can be done in a few sessions over a day or two, or the meetings can be spread out over a longer period, such as a few weeks or longer. Then the various phases 1, 2, 3 and 4 are spread out over the designated time. The more the exercises are spread out, the more important it is to have good records of the 2</w:t>
      </w:r>
      <w:r>
        <w:rPr>
          <w:vertAlign w:val="superscript"/>
          <w:rtl w:val="0"/>
          <w:lang w:val="en-US"/>
        </w:rPr>
        <w:t>nd</w:t>
      </w:r>
      <w:r>
        <w:rPr>
          <w:rtl w:val="0"/>
          <w:lang w:val="en-US"/>
        </w:rPr>
        <w:t xml:space="preserve"> rounds of sharing, as well as of the 3</w:t>
      </w:r>
      <w:r>
        <w:rPr>
          <w:vertAlign w:val="superscript"/>
          <w:rtl w:val="0"/>
          <w:lang w:val="en-US"/>
        </w:rPr>
        <w:t>rd</w:t>
      </w:r>
      <w:r>
        <w:rPr>
          <w:rtl w:val="0"/>
          <w:lang w:val="en-US"/>
        </w:rPr>
        <w:t xml:space="preserve"> rounds, if they are done. Each of the </w:t>
      </w:r>
      <w:r>
        <w:rPr>
          <w:rtl w:val="0"/>
          <w:lang w:val="en-US"/>
        </w:rPr>
        <w:t>“</w:t>
      </w:r>
      <w:r>
        <w:rPr>
          <w:rtl w:val="0"/>
          <w:lang w:val="en-US"/>
        </w:rPr>
        <w:t>Meeting</w:t>
      </w:r>
      <w:r>
        <w:rPr>
          <w:rtl w:val="0"/>
          <w:lang w:val="en-US"/>
        </w:rPr>
        <w:t xml:space="preserve">” </w:t>
      </w:r>
      <w:r>
        <w:rPr>
          <w:rtl w:val="0"/>
          <w:lang w:val="en-US"/>
        </w:rPr>
        <w:t>sections should be done in a single meeting.</w:t>
      </w:r>
    </w:p>
    <w:p>
      <w:pPr>
        <w:pStyle w:val="Body Text"/>
        <w:ind w:left="1440" w:firstLine="0"/>
      </w:pPr>
    </w:p>
    <w:p>
      <w:pPr>
        <w:pStyle w:val="Body Text"/>
        <w:ind w:left="1440" w:firstLine="0"/>
        <w:jc w:val="left"/>
      </w:pPr>
      <w:r>
        <w:rPr>
          <w:rFonts w:ascii="Arial Unicode MS" w:cs="Arial Unicode MS" w:hAnsi="Arial Unicode MS" w:eastAsia="Arial Unicode MS"/>
          <w:b w:val="0"/>
          <w:bCs w:val="0"/>
          <w:i w:val="0"/>
          <w:iCs w:val="0"/>
        </w:rPr>
        <w:br w:type="page"/>
      </w:r>
    </w:p>
    <w:p>
      <w:pPr>
        <w:pStyle w:val="Body Text"/>
        <w:ind w:left="1440" w:firstLine="0"/>
        <w:jc w:val="left"/>
        <w:rPr>
          <w:outline w:val="0"/>
          <w:color w:val="000000"/>
          <w:sz w:val="28"/>
          <w:szCs w:val="28"/>
          <w:u w:color="000000"/>
          <w14:textFill>
            <w14:solidFill>
              <w14:srgbClr w14:val="000000"/>
            </w14:solidFill>
          </w14:textFill>
        </w:rPr>
      </w:pPr>
      <w:r>
        <w:rPr>
          <w:sz w:val="28"/>
          <w:szCs w:val="28"/>
          <w:rtl w:val="0"/>
          <w:lang w:val="en-US"/>
        </w:rPr>
        <w:t>Tool # 8:</w:t>
        <w:tab/>
        <w:t>Communal Discernment of the Signs of the Times</w:t>
      </w:r>
    </w:p>
    <w:p>
      <w:pPr>
        <w:pStyle w:val="Body Text"/>
        <w:ind w:left="1440" w:firstLine="0"/>
        <w:jc w:val="left"/>
        <w:rPr>
          <w:outline w:val="0"/>
          <w:color w:val="000000"/>
          <w:sz w:val="28"/>
          <w:szCs w:val="28"/>
          <w:u w:color="000000"/>
          <w14:textFill>
            <w14:solidFill>
              <w14:srgbClr w14:val="000000"/>
            </w14:solidFill>
          </w14:textFill>
        </w:rPr>
      </w:pPr>
    </w:p>
    <w:p>
      <w:pPr>
        <w:pStyle w:val="Body Text"/>
        <w:ind w:left="1440" w:firstLine="0"/>
        <w:jc w:val="left"/>
        <w:rPr>
          <w:outline w:val="0"/>
          <w:color w:val="000000"/>
          <w:sz w:val="28"/>
          <w:szCs w:val="28"/>
          <w:u w:color="000000"/>
          <w14:textFill>
            <w14:solidFill>
              <w14:srgbClr w14:val="000000"/>
            </w14:solidFill>
          </w14:textFill>
        </w:rPr>
      </w:pPr>
    </w:p>
    <w:p>
      <w:pPr>
        <w:pStyle w:val="Body Text"/>
        <w:ind w:left="1440" w:firstLine="0"/>
        <w:jc w:val="left"/>
        <w:rPr>
          <w:outline w:val="0"/>
          <w:color w:val="000000"/>
          <w:sz w:val="28"/>
          <w:szCs w:val="28"/>
          <w:u w:color="000000"/>
          <w14:textFill>
            <w14:solidFill>
              <w14:srgbClr w14:val="000000"/>
            </w14:solidFill>
          </w14:textFill>
        </w:rPr>
      </w:pPr>
    </w:p>
    <w:p>
      <w:pPr>
        <w:pStyle w:val="Body Text"/>
        <w:ind w:left="1440" w:firstLine="0"/>
        <w:jc w:val="left"/>
        <w:rPr>
          <w:outline w:val="0"/>
          <w:color w:val="000000"/>
          <w:sz w:val="28"/>
          <w:szCs w:val="28"/>
          <w:u w:color="000000"/>
          <w14:textFill>
            <w14:solidFill>
              <w14:srgbClr w14:val="000000"/>
            </w14:solidFill>
          </w14:textFill>
        </w:rPr>
      </w:pPr>
    </w:p>
    <w:p>
      <w:pPr>
        <w:pStyle w:val="Body Text"/>
        <w:ind w:left="1440" w:firstLine="0"/>
        <w:jc w:val="left"/>
        <w:rPr>
          <w:outline w:val="0"/>
          <w:color w:val="000000"/>
          <w:sz w:val="28"/>
          <w:szCs w:val="28"/>
          <w:u w:color="000000"/>
          <w14:textFill>
            <w14:solidFill>
              <w14:srgbClr w14:val="000000"/>
            </w14:solidFill>
          </w14:textFill>
        </w:rPr>
      </w:pPr>
    </w:p>
    <w:p>
      <w:pPr>
        <w:pStyle w:val="Body Text"/>
      </w:pPr>
      <w:r>
        <w:rPr>
          <w:rFonts w:ascii="Arial Unicode MS" w:cs="Arial Unicode MS" w:hAnsi="Arial Unicode MS" w:eastAsia="Arial Unicode MS"/>
          <w:b w:val="0"/>
          <w:bCs w:val="0"/>
          <w:i w:val="0"/>
          <w:iCs w:val="0"/>
        </w:rPr>
        <w:br w:type="page"/>
      </w:r>
    </w:p>
    <w:p>
      <w:pPr>
        <w:pStyle w:val="Body Text"/>
        <w:rPr>
          <w:b w:val="1"/>
          <w:bCs w:val="1"/>
        </w:rPr>
      </w:pPr>
      <w:r>
        <w:rPr>
          <w:b w:val="1"/>
          <w:bCs w:val="1"/>
          <w:rtl w:val="0"/>
          <w:lang w:val="en-US"/>
        </w:rPr>
        <w:t>Tool #8: Communal Discernment of the Signs of the Times</w:t>
      </w:r>
    </w:p>
    <w:p>
      <w:pPr>
        <w:pStyle w:val="Body Text"/>
        <w:rPr>
          <w:b w:val="1"/>
          <w:bCs w:val="1"/>
        </w:rPr>
      </w:pPr>
    </w:p>
    <w:p>
      <w:pPr>
        <w:pStyle w:val="Body Text"/>
        <w:rPr>
          <w:b w:val="1"/>
          <w:bCs w:val="1"/>
        </w:rPr>
      </w:pPr>
    </w:p>
    <w:p>
      <w:pPr>
        <w:pStyle w:val="Body Text"/>
      </w:pPr>
      <w:r>
        <w:rPr>
          <w:rtl w:val="0"/>
        </w:rPr>
        <w:t>A. What:</w:t>
      </w:r>
    </w:p>
    <w:p>
      <w:pPr>
        <w:pStyle w:val="Body Text"/>
      </w:pPr>
    </w:p>
    <w:p>
      <w:pPr>
        <w:pStyle w:val="Body Text"/>
      </w:pPr>
      <w:r>
        <w:rPr>
          <w:rtl w:val="0"/>
        </w:rPr>
        <w:t>B.Why:</w:t>
      </w:r>
    </w:p>
    <w:p>
      <w:pPr>
        <w:pStyle w:val="Body Text"/>
      </w:pPr>
    </w:p>
    <w:p>
      <w:pPr>
        <w:pStyle w:val="Body Text"/>
      </w:pPr>
      <w:r>
        <w:rPr>
          <w:rtl w:val="0"/>
        </w:rPr>
        <w:t>C. Matter for</w:t>
      </w:r>
    </w:p>
    <w:p>
      <w:pPr>
        <w:pStyle w:val="Body Text"/>
      </w:pPr>
      <w:r>
        <w:rPr>
          <w:rtl w:val="0"/>
        </w:rPr>
        <w:t>Discernment:</w:t>
      </w:r>
    </w:p>
    <w:p>
      <w:pPr>
        <w:pStyle w:val="Body Text"/>
      </w:pPr>
    </w:p>
    <w:p>
      <w:pPr>
        <w:pStyle w:val="Body Text"/>
      </w:pPr>
      <w:r>
        <w:rPr>
          <w:rtl w:val="0"/>
        </w:rPr>
        <w:t>D. How:</w:t>
      </w:r>
    </w:p>
    <w:p>
      <w:pPr>
        <w:pStyle w:val="Body Text"/>
      </w:pPr>
    </w:p>
    <w:p>
      <w:pPr>
        <w:pStyle w:val="Body Text"/>
      </w:pPr>
      <w:r>
        <w:rPr>
          <w:rtl w:val="0"/>
        </w:rPr>
        <w:t>E.Explanatory</w:t>
      </w:r>
    </w:p>
    <w:p>
      <w:pPr>
        <w:pStyle w:val="Body Text"/>
      </w:pPr>
      <w:r>
        <w:rPr>
          <w:rtl w:val="0"/>
        </w:rPr>
        <w:t>Notes:</w:t>
      </w:r>
    </w:p>
    <w:p>
      <w:pPr>
        <w:pStyle w:val="Body Text"/>
      </w:pPr>
    </w:p>
    <w:p>
      <w:pPr>
        <w:pStyle w:val="Body Text"/>
        <w:rPr>
          <w:b w:val="1"/>
          <w:bCs w:val="1"/>
          <w:outline w:val="0"/>
          <w:color w:val="000000"/>
          <w:u w:color="000000"/>
          <w14:textFill>
            <w14:solidFill>
              <w14:srgbClr w14:val="000000"/>
            </w14:solidFill>
          </w14:textFill>
        </w:rPr>
      </w:pPr>
      <w:r>
        <w:rPr>
          <w:b w:val="1"/>
          <w:bCs w:val="1"/>
          <w:rtl w:val="0"/>
          <w:lang w:val="en-US"/>
        </w:rPr>
        <w:t>Supplementary Comment C:</w:t>
      </w:r>
    </w:p>
    <w:p>
      <w:pPr>
        <w:pStyle w:val="Body Text"/>
        <w:rPr>
          <w:b w:val="1"/>
          <w:bCs w:val="1"/>
        </w:rPr>
      </w:pPr>
      <w:r>
        <w:rPr>
          <w:b w:val="1"/>
          <w:bCs w:val="1"/>
          <w:rtl w:val="0"/>
          <w:lang w:val="en-US"/>
        </w:rPr>
        <w:t>Communal Discernment of the Signs of the Times</w:t>
      </w:r>
    </w:p>
    <w:p>
      <w:pPr>
        <w:pStyle w:val="Body Text"/>
        <w:rPr>
          <w:b w:val="1"/>
          <w:bCs w:val="1"/>
        </w:rPr>
      </w:pPr>
    </w:p>
    <w:p>
      <w:pPr>
        <w:pStyle w:val="Body Text"/>
      </w:pPr>
      <w:r>
        <w:rPr>
          <w:rtl w:val="0"/>
        </w:rPr>
        <w:t>The following comments represent the reflection and speculation of the writers of this Toolkit. They bring to the fore many of the theological and spiritual presuppositions we use when we do communal apostolic discernment. In this Comment, we do not offer practical suggestions, but rather insights that could help a group develop its own ways of making decisions in the context of reading the signs of the times.</w:t>
      </w:r>
    </w:p>
    <w:p>
      <w:pPr>
        <w:pStyle w:val="Body Text"/>
      </w:pPr>
    </w:p>
    <w:p>
      <w:pPr>
        <w:pStyle w:val="Body Text"/>
      </w:pPr>
      <w:r>
        <w:rPr>
          <w:rtl w:val="0"/>
        </w:rPr>
        <w:t>From an Ignatian point of view, signs of the times can be understood as communal consolations and desolations on a large social scale</w:t>
      </w:r>
      <w:r>
        <w:rPr>
          <w:rFonts w:ascii="Times New Roman" w:cs="Times New Roman" w:hAnsi="Times New Roman" w:eastAsia="Times New Roman"/>
          <w:b w:val="0"/>
          <w:bCs w:val="0"/>
          <w:i w:val="0"/>
          <w:iCs w:val="0"/>
          <w:outline w:val="0"/>
          <w:color w:val="000000"/>
          <w:u w:color="000000"/>
          <w:vertAlign w:val="superscript"/>
          <w14:textFill>
            <w14:solidFill>
              <w14:srgbClr w14:val="000000"/>
            </w14:solidFill>
          </w14:textFill>
        </w:rPr>
        <w:footnoteReference w:id="1"/>
      </w:r>
      <w:r>
        <w:rPr>
          <w:rtl w:val="0"/>
        </w:rPr>
        <w:t xml:space="preserve">. Furthermore, making decisions in the light of discerning the signs of the times means asking </w:t>
      </w:r>
      <w:r>
        <w:rPr>
          <w:rtl w:val="0"/>
        </w:rPr>
        <w:t>“</w:t>
      </w:r>
      <w:r>
        <w:rPr>
          <w:rtl w:val="0"/>
        </w:rPr>
        <w:t>What is the Spirit of Christ doing in the world?</w:t>
      </w:r>
      <w:r>
        <w:rPr>
          <w:rtl w:val="0"/>
        </w:rPr>
        <w:t>”</w:t>
      </w:r>
      <w:r>
        <w:rPr>
          <w:rtl w:val="0"/>
        </w:rPr>
        <w:t xml:space="preserve">, </w:t>
      </w:r>
      <w:r>
        <w:rPr>
          <w:rtl w:val="0"/>
        </w:rPr>
        <w:t>“</w:t>
      </w:r>
      <w:r>
        <w:rPr>
          <w:rtl w:val="0"/>
        </w:rPr>
        <w:t>How are we being invited to respond?</w:t>
      </w:r>
      <w:r>
        <w:rPr>
          <w:rtl w:val="0"/>
        </w:rPr>
        <w:t xml:space="preserve">” </w:t>
      </w:r>
      <w:r>
        <w:rPr>
          <w:rtl w:val="0"/>
        </w:rPr>
        <w:t xml:space="preserve">and </w:t>
      </w:r>
      <w:r>
        <w:rPr>
          <w:rtl w:val="0"/>
        </w:rPr>
        <w:t>“</w:t>
      </w:r>
      <w:r>
        <w:rPr>
          <w:rtl w:val="0"/>
        </w:rPr>
        <w:t>How do we know?</w:t>
      </w:r>
      <w:r>
        <w:rPr>
          <w:rtl w:val="0"/>
        </w:rPr>
        <w:t xml:space="preserve">” </w:t>
      </w:r>
      <w:r>
        <w:rPr>
          <w:rtl w:val="0"/>
        </w:rPr>
        <w:t xml:space="preserve">. Using such an approach means making decisions for action not from a point of view of solving problems, but from a discernment perspective of following the leads of grace. In a discernment approach, the first question is not the moral one of </w:t>
      </w:r>
      <w:r>
        <w:rPr>
          <w:rtl w:val="0"/>
        </w:rPr>
        <w:t>“</w:t>
      </w:r>
      <w:r>
        <w:rPr>
          <w:rtl w:val="0"/>
        </w:rPr>
        <w:t>what are the problems?</w:t>
      </w:r>
      <w:r>
        <w:rPr>
          <w:rtl w:val="0"/>
        </w:rPr>
        <w:t>” –</w:t>
      </w:r>
      <w:r>
        <w:rPr>
          <w:rtl w:val="0"/>
        </w:rPr>
        <w:t>which is of course a good question</w:t>
      </w:r>
      <w:r>
        <w:rPr>
          <w:rtl w:val="0"/>
        </w:rPr>
        <w:t xml:space="preserve">– </w:t>
      </w:r>
      <w:r>
        <w:rPr>
          <w:rtl w:val="0"/>
        </w:rPr>
        <w:t xml:space="preserve">but the religious one of </w:t>
      </w:r>
      <w:r>
        <w:rPr>
          <w:rtl w:val="0"/>
        </w:rPr>
        <w:t>“</w:t>
      </w:r>
      <w:r>
        <w:rPr>
          <w:rtl w:val="0"/>
        </w:rPr>
        <w:t>What is Christ, in the Spirit, doing in our world?</w:t>
      </w:r>
      <w:r>
        <w:rPr>
          <w:rtl w:val="0"/>
        </w:rPr>
        <w:t>”</w:t>
      </w:r>
      <w:r>
        <w:rPr>
          <w:rtl w:val="0"/>
        </w:rPr>
        <w:t xml:space="preserve">. Discerning in the context of reading the signs of the times, that is, trying to discern what God is doing in the world, gives discernment an apostolic orientation. Thus mission comes to be understood not as a pushing out, but rather as a pulling in, not as </w:t>
      </w:r>
      <w:r>
        <w:rPr>
          <w:rtl w:val="0"/>
        </w:rPr>
        <w:t>“</w:t>
      </w:r>
      <w:r>
        <w:rPr>
          <w:rtl w:val="0"/>
        </w:rPr>
        <w:t>Go</w:t>
      </w:r>
      <w:r>
        <w:rPr>
          <w:rtl w:val="0"/>
        </w:rPr>
        <w:t xml:space="preserve">” </w:t>
      </w:r>
      <w:r>
        <w:rPr>
          <w:rtl w:val="0"/>
        </w:rPr>
        <w:t xml:space="preserve">but rather as </w:t>
      </w:r>
      <w:r>
        <w:rPr>
          <w:rtl w:val="0"/>
        </w:rPr>
        <w:t>“</w:t>
      </w:r>
      <w:r>
        <w:rPr>
          <w:rtl w:val="0"/>
        </w:rPr>
        <w:t>Come! See what I, the Lord, am doing.</w:t>
      </w:r>
      <w:r>
        <w:rPr>
          <w:rtl w:val="0"/>
        </w:rPr>
        <w:t>”</w:t>
      </w:r>
    </w:p>
    <w:p>
      <w:pPr>
        <w:pStyle w:val="Body Text"/>
      </w:pPr>
    </w:p>
    <w:p>
      <w:pPr>
        <w:pStyle w:val="Body"/>
        <w:jc w:val="both"/>
      </w:pPr>
      <w:r>
        <w:rPr>
          <w:rtl w:val="1"/>
          <w:lang w:val="ar-SA" w:bidi="ar-SA"/>
        </w:rPr>
        <w:t>“</w:t>
      </w:r>
      <w:r>
        <w:rPr>
          <w:rtl w:val="0"/>
          <w:lang w:val="en-US"/>
        </w:rPr>
        <w:t>Reading the signs of the times</w:t>
      </w:r>
      <w:r>
        <w:rPr>
          <w:rtl w:val="0"/>
        </w:rPr>
        <w:t xml:space="preserve">” </w:t>
      </w:r>
      <w:r>
        <w:rPr>
          <w:rtl w:val="0"/>
          <w:lang w:val="en-US"/>
        </w:rPr>
        <w:t>is a New Testament notion about recognizing the coming of the Messiah and the Kingdom of God. Pope John XXIII and Vatican II</w:t>
      </w:r>
      <w:r>
        <w:rPr>
          <w:rtl w:val="1"/>
        </w:rPr>
        <w:t>’</w:t>
      </w:r>
      <w:r>
        <w:rPr>
          <w:rtl w:val="0"/>
          <w:lang w:val="en-US"/>
        </w:rPr>
        <w:t xml:space="preserve">s Pastoral Constitution on the Church in the Modern World, </w:t>
      </w:r>
      <w:r>
        <w:rPr>
          <w:i w:val="1"/>
          <w:iCs w:val="1"/>
          <w:rtl w:val="0"/>
        </w:rPr>
        <w:t>Gaudium et Spes</w:t>
      </w:r>
      <w:r>
        <w:rPr>
          <w:rtl w:val="0"/>
          <w:lang w:val="en-US"/>
        </w:rPr>
        <w:t>, adapted it somewhat to mean: using the Gospel to recognize God active in major social transformations that characterize a period. Often these are positive changes, but they can also imply problems or responses to problems. For example, for John XXIII some signs of the times were the increasing social and interactive quality of life, more rights for the poor, and women demanding their rights. Thus signs are not only in the Church, but cut across church-world boundaries. If they are indeed signs, then God is inviting the Church to respond to and participate in them, i.e. to engage in the divine activity that is already engaged in the world.</w:t>
      </w:r>
    </w:p>
    <w:p>
      <w:pPr>
        <w:pStyle w:val="Body"/>
        <w:jc w:val="both"/>
      </w:pPr>
    </w:p>
    <w:p>
      <w:pPr>
        <w:pStyle w:val="Body"/>
        <w:jc w:val="both"/>
      </w:pPr>
      <w:r>
        <w:rPr>
          <w:rtl w:val="0"/>
          <w:lang w:val="en-US"/>
        </w:rPr>
        <w:t>Thus signs of the times may be understood as the spiritual movements produced by human cooperation with and resistance to the divine activity in the world, whether such human interaction with the divine is conscious or not. As large-scale communal consolations and desolations, signs of the times are probably better discerned by communities than by individuals. Furthermore, diversity in these communities is probably advantageous to the communal discernment of signs, although we (the writers of this Toolkit) do not know what kinds and what degrees of diversity help or hinder the process. Communal discernment of the signs of the times depends on the community participating in or somehow experiencing the signs of the times, that is, participating in the more general patterns of human interaction with God</w:t>
      </w:r>
      <w:r>
        <w:rPr>
          <w:rtl w:val="1"/>
        </w:rPr>
        <w:t>’</w:t>
      </w:r>
      <w:r>
        <w:rPr>
          <w:rtl w:val="0"/>
          <w:lang w:val="en-US"/>
        </w:rPr>
        <w:t>s activity in the world. We recognize or discern the interactions, in part, by recognizing what is going on in our own hearts, especially when we are in community. The Spiritual Exercises can help a community not only to discern signs of the times, but also to evaluate the qualities of its own engagement in the mystery of God</w:t>
      </w:r>
      <w:r>
        <w:rPr>
          <w:rtl w:val="1"/>
        </w:rPr>
        <w:t>’</w:t>
      </w:r>
      <w:r>
        <w:rPr>
          <w:rtl w:val="0"/>
          <w:lang w:val="en-US"/>
        </w:rPr>
        <w:t>s presence and action in the world.</w:t>
      </w:r>
    </w:p>
    <w:p>
      <w:pPr>
        <w:pStyle w:val="Body Text"/>
      </w:pPr>
    </w:p>
    <w:p>
      <w:pPr>
        <w:pStyle w:val="Body"/>
        <w:jc w:val="both"/>
      </w:pPr>
      <w:r>
        <w:rPr>
          <w:rtl w:val="0"/>
          <w:lang w:val="en-US"/>
        </w:rPr>
        <w:t>Each of GC 34</w:t>
      </w:r>
      <w:r>
        <w:rPr>
          <w:rtl w:val="1"/>
        </w:rPr>
        <w:t>’</w:t>
      </w:r>
      <w:r>
        <w:rPr>
          <w:rtl w:val="0"/>
          <w:lang w:val="en-US"/>
        </w:rPr>
        <w:t>s mission documents, Decrees 2-5, opens with an account of the Society</w:t>
      </w:r>
      <w:r>
        <w:rPr>
          <w:rtl w:val="1"/>
        </w:rPr>
        <w:t>’</w:t>
      </w:r>
      <w:r>
        <w:rPr>
          <w:rtl w:val="0"/>
          <w:lang w:val="en-US"/>
        </w:rPr>
        <w:t>s communal experience of Christ active in the world in major social phenomena, as viewed from some dimension of Jesuit mission. Each document summarizes how the Society has been transformed by encountering Christ in this way. In these sections, the General Congregation is reading the signs of the times, but instead of expressing the experience in such terms, does so instead in the language of encountering the crucified and risen Christ. While the mission documents do not refer to communal consolations and desolations, the positive transformations of the Society that indicate encounter with Christ are nevertheless communal consolations. These consolations are part of the spiritual movements produced in the Society by its participation in the signs of the times.</w:t>
      </w:r>
    </w:p>
    <w:p>
      <w:pPr>
        <w:pStyle w:val="Body"/>
        <w:jc w:val="both"/>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pPr>
    </w:p>
    <w:p>
      <w:pPr>
        <w:pStyle w:val="Body Text"/>
        <w:ind w:left="1440" w:firstLine="0"/>
        <w:rPr>
          <w:b w:val="1"/>
          <w:bCs w:val="1"/>
          <w:outline w:val="0"/>
          <w:color w:val="000000"/>
          <w:sz w:val="28"/>
          <w:szCs w:val="28"/>
          <w:u w:color="000000"/>
          <w14:textFill>
            <w14:solidFill>
              <w14:srgbClr w14:val="000000"/>
            </w14:solidFill>
          </w14:textFill>
        </w:rPr>
      </w:pPr>
      <w:r>
        <w:rPr>
          <w:b w:val="1"/>
          <w:bCs w:val="1"/>
          <w:sz w:val="28"/>
          <w:szCs w:val="28"/>
          <w:rtl w:val="0"/>
          <w:lang w:val="en-US"/>
        </w:rPr>
        <w:t>Supplementary Comments:</w:t>
      </w:r>
    </w:p>
    <w:p>
      <w:pPr>
        <w:pStyle w:val="Body Text"/>
        <w:ind w:left="1440" w:firstLine="0"/>
        <w:rPr>
          <w:b w:val="1"/>
          <w:bCs w:val="1"/>
          <w:outline w:val="0"/>
          <w:color w:val="000000"/>
          <w:sz w:val="28"/>
          <w:szCs w:val="28"/>
          <w:u w:color="000000"/>
          <w14:textFill>
            <w14:solidFill>
              <w14:srgbClr w14:val="000000"/>
            </w14:solidFill>
          </w14:textFill>
        </w:rPr>
      </w:pPr>
    </w:p>
    <w:p>
      <w:pPr>
        <w:pStyle w:val="Body Text"/>
        <w:numPr>
          <w:ilvl w:val="2"/>
          <w:numId w:val="55"/>
        </w:numPr>
        <w:rPr>
          <w:lang w:val="en-US"/>
        </w:rPr>
      </w:pPr>
      <w:r>
        <w:rPr>
          <w:b w:val="1"/>
          <w:bCs w:val="1"/>
          <w:rtl w:val="0"/>
          <w:lang w:val="en-US"/>
        </w:rPr>
        <w:t>On Recognizing Communal Consolation and Desolation</w:t>
      </w:r>
    </w:p>
    <w:p>
      <w:pPr>
        <w:pStyle w:val="Body Text"/>
        <w:numPr>
          <w:ilvl w:val="2"/>
          <w:numId w:val="55"/>
        </w:numPr>
        <w:rPr>
          <w:lang w:val="en-US"/>
        </w:rPr>
      </w:pPr>
      <w:r>
        <w:rPr>
          <w:b w:val="1"/>
          <w:bCs w:val="1"/>
          <w:rtl w:val="0"/>
          <w:lang w:val="en-US"/>
        </w:rPr>
        <w:t>Dispositions and Obstacles</w:t>
      </w:r>
    </w:p>
    <w:p>
      <w:pPr>
        <w:pStyle w:val="Body Text"/>
        <w:numPr>
          <w:ilvl w:val="2"/>
          <w:numId w:val="55"/>
        </w:numPr>
        <w:rPr>
          <w:lang w:val="en-US"/>
        </w:rPr>
      </w:pPr>
      <w:r>
        <w:rPr>
          <w:b w:val="1"/>
          <w:bCs w:val="1"/>
          <w:rtl w:val="0"/>
          <w:lang w:val="en-US"/>
        </w:rPr>
        <w:t>Using the Tools in a Secular Way</w:t>
      </w:r>
    </w:p>
    <w:p>
      <w:pPr>
        <w:pStyle w:val="Body Text"/>
      </w:pPr>
      <w:r>
        <w:rPr>
          <w:rFonts w:ascii="Arial Unicode MS" w:cs="Arial Unicode MS" w:hAnsi="Arial Unicode MS" w:eastAsia="Arial Unicode MS"/>
          <w:b w:val="0"/>
          <w:bCs w:val="0"/>
          <w:i w:val="0"/>
          <w:iCs w:val="0"/>
        </w:rPr>
        <w:br w:type="page"/>
      </w:r>
    </w:p>
    <w:p>
      <w:pPr>
        <w:pStyle w:val="Body Text"/>
      </w:pPr>
    </w:p>
    <w:p>
      <w:pPr>
        <w:pStyle w:val="Body Text"/>
        <w:rPr>
          <w:b w:val="1"/>
          <w:bCs w:val="1"/>
          <w:outline w:val="0"/>
          <w:color w:val="000000"/>
          <w:u w:color="000000"/>
          <w14:textFill>
            <w14:solidFill>
              <w14:srgbClr w14:val="000000"/>
            </w14:solidFill>
          </w14:textFill>
        </w:rPr>
      </w:pPr>
      <w:r>
        <w:rPr>
          <w:b w:val="1"/>
          <w:bCs w:val="1"/>
          <w:rtl w:val="0"/>
          <w:lang w:val="en-US"/>
        </w:rPr>
        <w:t>Supplementary Comment A:</w:t>
      </w:r>
    </w:p>
    <w:p>
      <w:pPr>
        <w:pStyle w:val="Body Text"/>
        <w:rPr>
          <w:b w:val="1"/>
          <w:bCs w:val="1"/>
          <w:outline w:val="0"/>
          <w:color w:val="000000"/>
          <w:u w:color="000000"/>
          <w14:textFill>
            <w14:solidFill>
              <w14:srgbClr w14:val="000000"/>
            </w14:solidFill>
          </w14:textFill>
        </w:rPr>
      </w:pPr>
      <w:r>
        <w:rPr>
          <w:b w:val="1"/>
          <w:bCs w:val="1"/>
          <w:rtl w:val="0"/>
          <w:lang w:val="en-US"/>
        </w:rPr>
        <w:t>On Recognizing Communal Consolation and Desolation</w:t>
      </w:r>
    </w:p>
    <w:p>
      <w:pPr>
        <w:pStyle w:val="Body Text"/>
        <w:rPr>
          <w:b w:val="1"/>
          <w:bCs w:val="1"/>
          <w:outline w:val="0"/>
          <w:color w:val="000000"/>
          <w:u w:color="000000"/>
          <w14:textFill>
            <w14:solidFill>
              <w14:srgbClr w14:val="000000"/>
            </w14:solidFill>
          </w14:textFill>
        </w:rPr>
      </w:pPr>
    </w:p>
    <w:p>
      <w:pPr>
        <w:pStyle w:val="Body"/>
      </w:pPr>
      <w:r>
        <w:rPr>
          <w:rtl w:val="0"/>
          <w:lang w:val="en-US"/>
        </w:rPr>
        <w:t>The list of descriptors is presented here is incomplete, and the descriptors are not ranked in order of importance.</w:t>
      </w:r>
    </w:p>
    <w:p>
      <w:pPr>
        <w:pStyle w:val="Body"/>
      </w:pPr>
      <w:r>
        <w:rPr>
          <w:rtl w:val="0"/>
          <w:lang w:val="en-US"/>
        </w:rPr>
        <w:t xml:space="preserve">If one is unsure whether a group is experiencing consolation or desolation, it is always helpful to ask where the experience is taking the community. </w:t>
      </w:r>
    </w:p>
    <w:p>
      <w:pPr>
        <w:pStyle w:val="Body"/>
      </w:pPr>
    </w:p>
    <w:p>
      <w:pPr>
        <w:pStyle w:val="Body"/>
      </w:pPr>
      <w:r>
        <w:rPr>
          <w:rtl w:val="0"/>
          <w:lang w:val="en-US"/>
        </w:rPr>
        <w:t>Here are some helpful Scripture passages related to communal consolation and desolation:</w:t>
      </w:r>
    </w:p>
    <w:p>
      <w:pPr>
        <w:pStyle w:val="Body"/>
      </w:pPr>
      <w:r>
        <w:rPr>
          <w:rtl w:val="0"/>
          <w:lang w:val="nl-NL"/>
        </w:rPr>
        <w:t>1 Corinthians: chapters12, 13</w:t>
      </w:r>
      <w:r>
        <w:rPr>
          <w:i w:val="1"/>
          <w:iCs w:val="1"/>
          <w:rtl w:val="0"/>
          <w:lang w:val="en-US"/>
        </w:rPr>
        <w:t xml:space="preserve"> The particular manifestation of the Spirit is granted to each one to be used for the general good. </w:t>
      </w:r>
      <w:r>
        <w:rPr>
          <w:i w:val="1"/>
          <w:iCs w:val="1"/>
          <w:rtl w:val="0"/>
        </w:rPr>
        <w:t>…</w:t>
      </w:r>
      <w:r>
        <w:rPr>
          <w:rtl w:val="0"/>
        </w:rPr>
        <w:t xml:space="preserve"> 1 Cor. 12: 7</w:t>
      </w:r>
    </w:p>
    <w:p>
      <w:pPr>
        <w:pStyle w:val="Body"/>
      </w:pPr>
      <w:r>
        <w:rPr>
          <w:rtl w:val="0"/>
        </w:rPr>
        <w:t xml:space="preserve">and Galatians 5: 13-26 </w:t>
      </w:r>
      <w:r>
        <w:rPr>
          <w:i w:val="1"/>
          <w:iCs w:val="1"/>
          <w:rtl w:val="0"/>
          <w:lang w:val="en-US"/>
        </w:rPr>
        <w:t xml:space="preserve">Instead, I tell you, be guided by the Spirit, and you will no longer yield to self-indulgence. </w:t>
      </w:r>
      <w:r>
        <w:rPr>
          <w:i w:val="1"/>
          <w:iCs w:val="1"/>
          <w:rtl w:val="0"/>
        </w:rPr>
        <w:t>…</w:t>
      </w:r>
      <w:r>
        <w:rPr>
          <w:i w:val="1"/>
          <w:iCs w:val="1"/>
          <w:rtl w:val="0"/>
          <w:lang w:val="en-US"/>
        </w:rPr>
        <w:t xml:space="preserve">the fruit of the Spirit is love, joy, peace, patience, kindness, goodness, trustfulness, gentleness and self-control. No law can touch such tings as these. All who belong to Christ have crucified self with all its passions and longings. </w:t>
      </w:r>
      <w:r>
        <w:rPr>
          <w:rtl w:val="0"/>
          <w:lang w:val="pt-PT"/>
        </w:rPr>
        <w:t>Gal. 5: 16, 22-24</w:t>
      </w:r>
    </w:p>
    <w:p>
      <w:pPr>
        <w:pStyle w:val="Body Text"/>
      </w:pPr>
    </w:p>
    <w:p>
      <w:pPr>
        <w:pStyle w:val="Heading 1"/>
        <w:rPr>
          <w:rFonts w:ascii="Times New Roman" w:cs="Times New Roman" w:hAnsi="Times New Roman" w:eastAsia="Times New Roman"/>
          <w:outline w:val="0"/>
          <w:color w:val="000000"/>
          <w:u w:color="000000"/>
          <w14:textFill>
            <w14:solidFill>
              <w14:srgbClr w14:val="000000"/>
            </w14:solidFill>
          </w14:textFill>
        </w:rPr>
      </w:pPr>
      <w:r>
        <w:rPr>
          <w:rFonts w:ascii="Times New Roman" w:hAnsi="Times New Roman"/>
          <w:rtl w:val="0"/>
          <w:lang w:val="en-US"/>
        </w:rPr>
        <w:t>Descriptors of Communal Consolation</w:t>
      </w:r>
    </w:p>
    <w:p>
      <w:pPr>
        <w:pStyle w:val="Body"/>
        <w:rPr>
          <w:b w:val="1"/>
          <w:bCs w:val="1"/>
          <w:outline w:val="0"/>
          <w:color w:val="000000"/>
          <w:u w:color="000000"/>
          <w14:textFill>
            <w14:solidFill>
              <w14:srgbClr w14:val="000000"/>
            </w14:solidFill>
          </w14:textFill>
        </w:rPr>
      </w:pPr>
    </w:p>
    <w:p>
      <w:pPr>
        <w:pStyle w:val="Body"/>
        <w:numPr>
          <w:ilvl w:val="0"/>
          <w:numId w:val="57"/>
        </w:numPr>
        <w:rPr>
          <w:lang w:val="en-US"/>
        </w:rPr>
      </w:pPr>
      <w:r>
        <w:rPr>
          <w:rtl w:val="0"/>
          <w:lang w:val="en-US"/>
        </w:rPr>
        <w:t>A group recognizes itself as an instrument of God in the midst of confusion and pain.</w:t>
      </w:r>
    </w:p>
    <w:p>
      <w:pPr>
        <w:pStyle w:val="Body"/>
        <w:numPr>
          <w:ilvl w:val="0"/>
          <w:numId w:val="57"/>
        </w:numPr>
        <w:rPr>
          <w:lang w:val="en-US"/>
        </w:rPr>
      </w:pPr>
      <w:r>
        <w:rPr>
          <w:rtl w:val="0"/>
          <w:lang w:val="en-US"/>
        </w:rPr>
        <w:t>The group knows itself as the beloved of God.</w:t>
      </w:r>
    </w:p>
    <w:p>
      <w:pPr>
        <w:pStyle w:val="Body"/>
        <w:numPr>
          <w:ilvl w:val="0"/>
          <w:numId w:val="57"/>
        </w:numPr>
        <w:rPr>
          <w:lang w:val="en-US"/>
        </w:rPr>
      </w:pPr>
      <w:r>
        <w:rPr>
          <w:rtl w:val="0"/>
          <w:lang w:val="en-US"/>
        </w:rPr>
        <w:t>There is an increase of faith, hope and love among and between group members.</w:t>
      </w:r>
    </w:p>
    <w:p>
      <w:pPr>
        <w:pStyle w:val="Body"/>
        <w:numPr>
          <w:ilvl w:val="0"/>
          <w:numId w:val="57"/>
        </w:numPr>
        <w:rPr>
          <w:lang w:val="en-US"/>
        </w:rPr>
      </w:pPr>
      <w:r>
        <w:rPr>
          <w:rtl w:val="0"/>
          <w:lang w:val="en-US"/>
        </w:rPr>
        <w:t>There is a sense of new freedom in the group to be renewed and transformed.</w:t>
      </w:r>
    </w:p>
    <w:p>
      <w:pPr>
        <w:pStyle w:val="Body"/>
        <w:numPr>
          <w:ilvl w:val="0"/>
          <w:numId w:val="57"/>
        </w:numPr>
        <w:rPr>
          <w:lang w:val="en-US"/>
        </w:rPr>
      </w:pPr>
      <w:r>
        <w:rPr>
          <w:rtl w:val="0"/>
          <w:lang w:val="en-US"/>
        </w:rPr>
        <w:t>The group is given a new image of itself (and often) as a instrument of service.</w:t>
      </w:r>
    </w:p>
    <w:p>
      <w:pPr>
        <w:pStyle w:val="Body"/>
        <w:numPr>
          <w:ilvl w:val="0"/>
          <w:numId w:val="57"/>
        </w:numPr>
        <w:rPr>
          <w:lang w:val="en-US"/>
        </w:rPr>
      </w:pPr>
      <w:r>
        <w:rPr>
          <w:rtl w:val="0"/>
          <w:lang w:val="en-US"/>
        </w:rPr>
        <w:t>The talents of members are recognized and used towards the shared group goals.</w:t>
      </w:r>
    </w:p>
    <w:p>
      <w:pPr>
        <w:pStyle w:val="Body"/>
        <w:numPr>
          <w:ilvl w:val="0"/>
          <w:numId w:val="57"/>
        </w:numPr>
        <w:rPr>
          <w:lang w:val="en-US"/>
        </w:rPr>
      </w:pPr>
      <w:r>
        <w:rPr>
          <w:rtl w:val="0"/>
          <w:lang w:val="en-US"/>
        </w:rPr>
        <w:t>In human weakness God</w:t>
      </w:r>
      <w:r>
        <w:rPr>
          <w:rtl w:val="1"/>
        </w:rPr>
        <w:t>’</w:t>
      </w:r>
      <w:r>
        <w:rPr>
          <w:rtl w:val="0"/>
          <w:lang w:val="en-US"/>
        </w:rPr>
        <w:t>s creative presence is expressed and magnified.</w:t>
      </w:r>
    </w:p>
    <w:p>
      <w:pPr>
        <w:pStyle w:val="Body"/>
        <w:numPr>
          <w:ilvl w:val="0"/>
          <w:numId w:val="57"/>
        </w:numPr>
        <w:rPr>
          <w:lang w:val="en-US"/>
        </w:rPr>
      </w:pPr>
      <w:r>
        <w:rPr>
          <w:rtl w:val="0"/>
          <w:lang w:val="en-US"/>
        </w:rPr>
        <w:t>The group has an openness to acknowledge and deal with obstacles that otherwise prevents group members from acting in a united way.</w:t>
      </w:r>
    </w:p>
    <w:p>
      <w:pPr>
        <w:pStyle w:val="Body"/>
        <w:numPr>
          <w:ilvl w:val="0"/>
          <w:numId w:val="57"/>
        </w:numPr>
        <w:rPr>
          <w:lang w:val="en-US"/>
        </w:rPr>
      </w:pPr>
      <w:r>
        <w:rPr>
          <w:rtl w:val="0"/>
          <w:lang w:val="en-US"/>
        </w:rPr>
        <w:t>The group is given an expansiveness that includes others.</w:t>
      </w:r>
    </w:p>
    <w:p>
      <w:pPr>
        <w:pStyle w:val="Body"/>
        <w:numPr>
          <w:ilvl w:val="0"/>
          <w:numId w:val="57"/>
        </w:numPr>
        <w:rPr>
          <w:lang w:val="en-US"/>
        </w:rPr>
      </w:pPr>
      <w:r>
        <w:rPr>
          <w:rtl w:val="0"/>
          <w:lang w:val="en-US"/>
        </w:rPr>
        <w:t>Group members possess a new capacity to listen to another.</w:t>
      </w:r>
    </w:p>
    <w:p>
      <w:pPr>
        <w:pStyle w:val="Body"/>
        <w:numPr>
          <w:ilvl w:val="0"/>
          <w:numId w:val="57"/>
        </w:numPr>
        <w:rPr>
          <w:lang w:val="en-US"/>
        </w:rPr>
      </w:pPr>
      <w:r>
        <w:rPr>
          <w:rtl w:val="0"/>
          <w:lang w:val="en-US"/>
        </w:rPr>
        <w:t>The group moves forward in original ways.</w:t>
      </w:r>
    </w:p>
    <w:p>
      <w:pPr>
        <w:pStyle w:val="Body"/>
        <w:numPr>
          <w:ilvl w:val="0"/>
          <w:numId w:val="57"/>
        </w:numPr>
        <w:rPr>
          <w:lang w:val="en-US"/>
        </w:rPr>
      </w:pPr>
      <w:r>
        <w:rPr>
          <w:rtl w:val="0"/>
          <w:lang w:val="en-US"/>
        </w:rPr>
        <w:t>Group members accepts reality with a certain peace and acceptance.</w:t>
      </w:r>
    </w:p>
    <w:p>
      <w:pPr>
        <w:pStyle w:val="Body"/>
        <w:numPr>
          <w:ilvl w:val="0"/>
          <w:numId w:val="57"/>
        </w:numPr>
        <w:rPr>
          <w:lang w:val="en-US"/>
        </w:rPr>
      </w:pPr>
      <w:r>
        <w:rPr>
          <w:rtl w:val="0"/>
          <w:lang w:val="en-US"/>
        </w:rPr>
        <w:t>The group will have an apostolic thrust, a movement of love in action</w:t>
      </w:r>
    </w:p>
    <w:p>
      <w:pPr>
        <w:pStyle w:val="Body"/>
        <w:numPr>
          <w:ilvl w:val="0"/>
          <w:numId w:val="57"/>
        </w:numPr>
        <w:rPr>
          <w:lang w:val="en-US"/>
        </w:rPr>
      </w:pPr>
      <w:r>
        <w:rPr>
          <w:rtl w:val="0"/>
          <w:lang w:val="en-US"/>
        </w:rPr>
        <w:t xml:space="preserve">The group is committed to </w:t>
      </w:r>
      <w:r>
        <w:rPr>
          <w:rtl w:val="1"/>
        </w:rPr>
        <w:t>‘</w:t>
      </w:r>
      <w:r>
        <w:rPr>
          <w:rtl w:val="0"/>
          <w:lang w:val="en-US"/>
        </w:rPr>
        <w:t>a discerned decision</w:t>
      </w:r>
      <w:r>
        <w:rPr>
          <w:rtl w:val="1"/>
        </w:rPr>
        <w:t xml:space="preserve">’ </w:t>
      </w:r>
      <w:r>
        <w:rPr>
          <w:rtl w:val="0"/>
          <w:lang w:val="en-US"/>
        </w:rPr>
        <w:t>and its implementation</w:t>
      </w:r>
    </w:p>
    <w:p>
      <w:pPr>
        <w:pStyle w:val="Body"/>
        <w:numPr>
          <w:ilvl w:val="0"/>
          <w:numId w:val="57"/>
        </w:numPr>
        <w:rPr>
          <w:lang w:val="en-US"/>
        </w:rPr>
      </w:pPr>
      <w:r>
        <w:rPr>
          <w:rtl w:val="0"/>
          <w:lang w:val="en-US"/>
        </w:rPr>
        <w:t>Servant leadership characterizes the group</w:t>
      </w:r>
      <w:r>
        <w:rPr>
          <w:rtl w:val="1"/>
        </w:rPr>
        <w:t>’</w:t>
      </w:r>
      <w:r>
        <w:rPr>
          <w:rtl w:val="0"/>
        </w:rPr>
        <w:t>s ethos.</w:t>
      </w:r>
    </w:p>
    <w:p>
      <w:pPr>
        <w:pStyle w:val="Body"/>
        <w:numPr>
          <w:ilvl w:val="0"/>
          <w:numId w:val="57"/>
        </w:numPr>
        <w:rPr>
          <w:lang w:val="en-US"/>
        </w:rPr>
      </w:pPr>
      <w:r>
        <w:rPr>
          <w:rtl w:val="0"/>
          <w:lang w:val="en-US"/>
        </w:rPr>
        <w:t xml:space="preserve">Group graces as a whole are more than the sum of its parts. </w:t>
      </w:r>
    </w:p>
    <w:p>
      <w:pPr>
        <w:pStyle w:val="Body"/>
        <w:numPr>
          <w:ilvl w:val="0"/>
          <w:numId w:val="57"/>
        </w:numPr>
        <w:rPr>
          <w:lang w:val="fr-FR"/>
        </w:rPr>
      </w:pPr>
      <w:r>
        <w:rPr>
          <w:rtl w:val="0"/>
          <w:lang w:val="fr-FR"/>
        </w:rPr>
        <w:t>A group</w:t>
      </w:r>
      <w:r>
        <w:rPr>
          <w:rtl w:val="1"/>
        </w:rPr>
        <w:t>’</w:t>
      </w:r>
      <w:r>
        <w:rPr>
          <w:rtl w:val="0"/>
          <w:lang w:val="en-US"/>
        </w:rPr>
        <w:t>s decision awakens its members to God</w:t>
      </w:r>
      <w:r>
        <w:rPr>
          <w:rtl w:val="1"/>
        </w:rPr>
        <w:t>’</w:t>
      </w:r>
      <w:r>
        <w:rPr>
          <w:rtl w:val="0"/>
          <w:lang w:val="en-US"/>
        </w:rPr>
        <w:t>s joyful presence.</w:t>
      </w:r>
    </w:p>
    <w:p>
      <w:pPr>
        <w:pStyle w:val="Body"/>
        <w:ind w:left="360" w:firstLine="0"/>
      </w:pPr>
    </w:p>
    <w:p>
      <w:pPr>
        <w:pStyle w:val="Heading 1"/>
        <w:rPr>
          <w:rFonts w:ascii="Times New Roman" w:cs="Times New Roman" w:hAnsi="Times New Roman" w:eastAsia="Times New Roman"/>
          <w:outline w:val="0"/>
          <w:color w:val="000000"/>
          <w:u w:color="000000"/>
          <w14:textFill>
            <w14:solidFill>
              <w14:srgbClr w14:val="000000"/>
            </w14:solidFill>
          </w14:textFill>
        </w:rPr>
      </w:pPr>
      <w:r>
        <w:rPr>
          <w:rFonts w:ascii="Times New Roman" w:hAnsi="Times New Roman"/>
          <w:rtl w:val="0"/>
          <w:lang w:val="en-US"/>
        </w:rPr>
        <w:t>Descriptors of Communal Desolation</w:t>
      </w:r>
    </w:p>
    <w:p>
      <w:pPr>
        <w:pStyle w:val="Body"/>
        <w:rPr>
          <w:b w:val="1"/>
          <w:bCs w:val="1"/>
          <w:outline w:val="0"/>
          <w:color w:val="000000"/>
          <w:u w:color="000000"/>
          <w14:textFill>
            <w14:solidFill>
              <w14:srgbClr w14:val="000000"/>
            </w14:solidFill>
          </w14:textFill>
        </w:rPr>
      </w:pPr>
    </w:p>
    <w:p>
      <w:pPr>
        <w:pStyle w:val="Body"/>
        <w:numPr>
          <w:ilvl w:val="0"/>
          <w:numId w:val="59"/>
        </w:numPr>
        <w:rPr>
          <w:lang w:val="en-US"/>
        </w:rPr>
      </w:pPr>
      <w:r>
        <w:rPr>
          <w:rtl w:val="0"/>
          <w:lang w:val="en-US"/>
        </w:rPr>
        <w:t>Fear is present and is a predominant emotion among group members</w:t>
      </w:r>
    </w:p>
    <w:p>
      <w:pPr>
        <w:pStyle w:val="Body"/>
        <w:numPr>
          <w:ilvl w:val="0"/>
          <w:numId w:val="59"/>
        </w:numPr>
        <w:rPr>
          <w:lang w:val="en-US"/>
        </w:rPr>
      </w:pPr>
      <w:r>
        <w:rPr>
          <w:rtl w:val="0"/>
          <w:lang w:val="en-US"/>
        </w:rPr>
        <w:t>There is a preoccupation with personal agendas and old ways ineffectual ways of doing things.</w:t>
      </w:r>
    </w:p>
    <w:p>
      <w:pPr>
        <w:pStyle w:val="Body"/>
        <w:numPr>
          <w:ilvl w:val="0"/>
          <w:numId w:val="59"/>
        </w:numPr>
        <w:rPr>
          <w:lang w:val="en-US"/>
        </w:rPr>
      </w:pPr>
      <w:r>
        <w:rPr>
          <w:rtl w:val="0"/>
          <w:lang w:val="en-US"/>
        </w:rPr>
        <w:t>The group becomes stuck in a rut as a vehicle caught in sand on a beach.</w:t>
      </w:r>
    </w:p>
    <w:p>
      <w:pPr>
        <w:pStyle w:val="Body"/>
        <w:numPr>
          <w:ilvl w:val="0"/>
          <w:numId w:val="59"/>
        </w:numPr>
        <w:rPr>
          <w:lang w:val="en-US"/>
        </w:rPr>
      </w:pPr>
      <w:r>
        <w:rPr>
          <w:rtl w:val="0"/>
          <w:lang w:val="en-US"/>
        </w:rPr>
        <w:t>There are patterns of dishonesty (saying what they really don</w:t>
      </w:r>
      <w:r>
        <w:rPr>
          <w:rtl w:val="1"/>
        </w:rPr>
        <w:t>’</w:t>
      </w:r>
      <w:r>
        <w:rPr>
          <w:rtl w:val="0"/>
          <w:lang w:val="en-US"/>
        </w:rPr>
        <w:t xml:space="preserve">t feel, too polite with each other, a refusal to say </w:t>
      </w:r>
      <w:r>
        <w:rPr>
          <w:rtl w:val="1"/>
        </w:rPr>
        <w:t>‘</w:t>
      </w:r>
      <w:r>
        <w:rPr>
          <w:rtl w:val="0"/>
          <w:lang w:val="en-US"/>
        </w:rPr>
        <w:t>what</w:t>
      </w:r>
      <w:r>
        <w:rPr>
          <w:rtl w:val="1"/>
        </w:rPr>
        <w:t>’</w:t>
      </w:r>
      <w:r>
        <w:rPr>
          <w:rtl w:val="0"/>
          <w:lang w:val="en-US"/>
        </w:rPr>
        <w:t>s really on my mind</w:t>
      </w:r>
      <w:r>
        <w:rPr>
          <w:rtl w:val="1"/>
        </w:rPr>
        <w:t>’</w:t>
      </w:r>
      <w:r>
        <w:rPr>
          <w:rtl w:val="0"/>
        </w:rPr>
        <w:t>.)</w:t>
      </w:r>
    </w:p>
    <w:p>
      <w:pPr>
        <w:pStyle w:val="Body"/>
        <w:numPr>
          <w:ilvl w:val="0"/>
          <w:numId w:val="59"/>
        </w:numPr>
        <w:rPr>
          <w:lang w:val="en-US"/>
        </w:rPr>
      </w:pPr>
      <w:r>
        <w:rPr>
          <w:rtl w:val="0"/>
          <w:lang w:val="en-US"/>
        </w:rPr>
        <w:t>The truth is denied.</w:t>
      </w:r>
    </w:p>
    <w:p>
      <w:pPr>
        <w:pStyle w:val="Body"/>
        <w:numPr>
          <w:ilvl w:val="0"/>
          <w:numId w:val="59"/>
        </w:numPr>
        <w:rPr>
          <w:lang w:val="en-US"/>
        </w:rPr>
      </w:pPr>
      <w:r>
        <w:rPr>
          <w:rtl w:val="0"/>
          <w:lang w:val="en-US"/>
        </w:rPr>
        <w:t>The group is unwilling to face suffering as a constitute part of the discernment.</w:t>
      </w:r>
    </w:p>
    <w:p>
      <w:pPr>
        <w:pStyle w:val="Body"/>
        <w:numPr>
          <w:ilvl w:val="0"/>
          <w:numId w:val="59"/>
        </w:numPr>
        <w:rPr>
          <w:lang w:val="en-US"/>
        </w:rPr>
      </w:pPr>
      <w:r>
        <w:rPr>
          <w:rtl w:val="0"/>
          <w:lang w:val="en-US"/>
        </w:rPr>
        <w:t>There is avoidance of a required decision leading to the achievement of the group</w:t>
      </w:r>
      <w:r>
        <w:rPr>
          <w:rtl w:val="1"/>
        </w:rPr>
        <w:t>’</w:t>
      </w:r>
      <w:r>
        <w:rPr>
          <w:rtl w:val="0"/>
          <w:lang w:val="fr-FR"/>
        </w:rPr>
        <w:t>s aim(s).</w:t>
      </w:r>
    </w:p>
    <w:p>
      <w:pPr>
        <w:pStyle w:val="Body"/>
        <w:numPr>
          <w:ilvl w:val="0"/>
          <w:numId w:val="59"/>
        </w:numPr>
        <w:rPr>
          <w:lang w:val="en-US"/>
        </w:rPr>
      </w:pPr>
      <w:r>
        <w:rPr>
          <w:rtl w:val="0"/>
          <w:lang w:val="en-US"/>
        </w:rPr>
        <w:t>Hanging onto past hurts rather than facing and dealing with present desolations.</w:t>
      </w:r>
    </w:p>
    <w:p>
      <w:pPr>
        <w:pStyle w:val="Body"/>
        <w:numPr>
          <w:ilvl w:val="0"/>
          <w:numId w:val="59"/>
        </w:numPr>
        <w:rPr>
          <w:lang w:val="en-US"/>
        </w:rPr>
      </w:pPr>
      <w:r>
        <w:rPr>
          <w:rtl w:val="0"/>
          <w:lang w:val="en-US"/>
        </w:rPr>
        <w:t>Self (or the group) negative images surface.</w:t>
      </w:r>
    </w:p>
    <w:p>
      <w:pPr>
        <w:pStyle w:val="Body"/>
        <w:numPr>
          <w:ilvl w:val="0"/>
          <w:numId w:val="59"/>
        </w:numPr>
        <w:rPr>
          <w:lang w:val="en-US"/>
        </w:rPr>
      </w:pPr>
      <w:r>
        <w:rPr>
          <w:rtl w:val="0"/>
          <w:lang w:val="en-US"/>
        </w:rPr>
        <w:t>Expressions of arrogance like a superiority of opinion become evident</w:t>
      </w:r>
    </w:p>
    <w:p>
      <w:pPr>
        <w:pStyle w:val="Body"/>
        <w:numPr>
          <w:ilvl w:val="0"/>
          <w:numId w:val="59"/>
        </w:numPr>
        <w:rPr>
          <w:lang w:val="en-US"/>
        </w:rPr>
      </w:pPr>
      <w:r>
        <w:rPr>
          <w:rtl w:val="0"/>
          <w:lang w:val="en-US"/>
        </w:rPr>
        <w:t xml:space="preserve">There is competition among and between group members </w:t>
      </w:r>
    </w:p>
    <w:p>
      <w:pPr>
        <w:pStyle w:val="Body"/>
        <w:numPr>
          <w:ilvl w:val="0"/>
          <w:numId w:val="59"/>
        </w:numPr>
        <w:rPr>
          <w:lang w:val="en-US"/>
        </w:rPr>
      </w:pPr>
      <w:r>
        <w:rPr>
          <w:rtl w:val="0"/>
          <w:lang w:val="en-US"/>
        </w:rPr>
        <w:t>A group member(s) might choose to employ manipulation and control tactics.</w:t>
      </w:r>
    </w:p>
    <w:p>
      <w:pPr>
        <w:pStyle w:val="Body"/>
        <w:numPr>
          <w:ilvl w:val="0"/>
          <w:numId w:val="59"/>
        </w:numPr>
        <w:rPr>
          <w:lang w:val="en-US"/>
        </w:rPr>
      </w:pPr>
      <w:r>
        <w:rPr>
          <w:rtl w:val="0"/>
          <w:lang w:val="en-US"/>
        </w:rPr>
        <w:t>There is a absence of humour among group members</w:t>
      </w:r>
    </w:p>
    <w:p>
      <w:pPr>
        <w:pStyle w:val="Body"/>
        <w:numPr>
          <w:ilvl w:val="0"/>
          <w:numId w:val="59"/>
        </w:numPr>
        <w:rPr>
          <w:lang w:val="en-US"/>
        </w:rPr>
      </w:pPr>
      <w:r>
        <w:rPr>
          <w:rtl w:val="0"/>
          <w:lang w:val="en-US"/>
        </w:rPr>
        <w:t>Hopelessness predominates within the group.</w:t>
      </w:r>
    </w:p>
    <w:p>
      <w:pPr>
        <w:pStyle w:val="Body"/>
        <w:numPr>
          <w:ilvl w:val="0"/>
          <w:numId w:val="59"/>
        </w:numPr>
        <w:rPr>
          <w:lang w:val="en-US"/>
        </w:rPr>
      </w:pPr>
      <w:r>
        <w:rPr>
          <w:rtl w:val="0"/>
          <w:lang w:val="en-US"/>
        </w:rPr>
        <w:t>The integrity of the process unfolding is threatened by a pattern of urgency to complete it.</w:t>
      </w:r>
    </w:p>
    <w:p>
      <w:pPr>
        <w:pStyle w:val="Body"/>
        <w:numPr>
          <w:ilvl w:val="0"/>
          <w:numId w:val="59"/>
        </w:numPr>
        <w:rPr>
          <w:lang w:val="en-US"/>
        </w:rPr>
      </w:pPr>
      <w:r>
        <w:rPr>
          <w:rtl w:val="0"/>
          <w:lang w:val="en-US"/>
        </w:rPr>
        <w:t>Identifiable signs of group disunity appear.</w:t>
      </w:r>
    </w:p>
    <w:p>
      <w:pPr>
        <w:pStyle w:val="Body"/>
      </w:pPr>
    </w:p>
    <w:p>
      <w:pPr>
        <w:pStyle w:val="Body"/>
        <w:ind w:left="2160" w:firstLine="0"/>
      </w:pPr>
      <w:r>
        <w:rPr>
          <w:sz w:val="20"/>
          <w:szCs w:val="20"/>
          <w:rtl w:val="0"/>
          <w:lang w:val="en-US"/>
        </w:rPr>
        <w:t>This information is edited from a Christian Life Community (CLC) formation sources.  It is the work of the late Fr. John English, S.J. and some anonymous lay collaborators</w:t>
      </w:r>
      <w:r>
        <w:rPr>
          <w:rtl w:val="0"/>
        </w:rPr>
        <w:t>.</w:t>
      </w:r>
    </w:p>
    <w:p>
      <w:pPr>
        <w:pStyle w:val="Body"/>
      </w:pPr>
    </w:p>
    <w:p>
      <w:pPr>
        <w:pStyle w:val="Body"/>
      </w:pPr>
    </w:p>
    <w:p>
      <w:pPr>
        <w:pStyle w:val="Body"/>
        <w:rPr>
          <w:b w:val="1"/>
          <w:bCs w:val="1"/>
          <w:outline w:val="0"/>
          <w:color w:val="000000"/>
          <w:u w:color="000000"/>
          <w14:textFill>
            <w14:solidFill>
              <w14:srgbClr w14:val="000000"/>
            </w14:solidFill>
          </w14:textFill>
        </w:rPr>
      </w:pPr>
      <w:r>
        <w:rPr>
          <w:b w:val="1"/>
          <w:bCs w:val="1"/>
          <w:rtl w:val="0"/>
          <w:lang w:val="en-US"/>
        </w:rPr>
        <w:t>The Consolation of Consensus:</w:t>
      </w:r>
    </w:p>
    <w:p>
      <w:pPr>
        <w:pStyle w:val="Body"/>
        <w:rPr>
          <w:b w:val="1"/>
          <w:bCs w:val="1"/>
          <w:outline w:val="0"/>
          <w:color w:val="000000"/>
          <w:u w:color="000000"/>
          <w14:textFill>
            <w14:solidFill>
              <w14:srgbClr w14:val="000000"/>
            </w14:solidFill>
          </w14:textFill>
        </w:rPr>
      </w:pPr>
      <w:r>
        <w:rPr>
          <w:b w:val="1"/>
          <w:bCs w:val="1"/>
          <w:rtl w:val="0"/>
          <w:lang w:val="fr-FR"/>
        </w:rPr>
        <w:t>Description</w:t>
      </w:r>
    </w:p>
    <w:p>
      <w:pPr>
        <w:pStyle w:val="Body"/>
        <w:numPr>
          <w:ilvl w:val="0"/>
          <w:numId w:val="61"/>
        </w:numPr>
        <w:rPr>
          <w:lang w:val="en-US"/>
        </w:rPr>
      </w:pPr>
      <w:r>
        <w:rPr>
          <w:rtl w:val="0"/>
          <w:lang w:val="en-US"/>
        </w:rPr>
        <w:t>Everyone in the group realizes that they and the others have been heard.</w:t>
      </w:r>
    </w:p>
    <w:p>
      <w:pPr>
        <w:pStyle w:val="Body"/>
        <w:numPr>
          <w:ilvl w:val="0"/>
          <w:numId w:val="61"/>
        </w:numPr>
        <w:rPr>
          <w:lang w:val="en-US"/>
        </w:rPr>
      </w:pPr>
      <w:r>
        <w:rPr>
          <w:rtl w:val="0"/>
          <w:lang w:val="en-US"/>
        </w:rPr>
        <w:t>Everyone recognizes that the gifts and differences of each have been acknowledged.</w:t>
      </w:r>
    </w:p>
    <w:p>
      <w:pPr>
        <w:pStyle w:val="Body"/>
        <w:numPr>
          <w:ilvl w:val="0"/>
          <w:numId w:val="61"/>
        </w:numPr>
        <w:rPr>
          <w:lang w:val="en-US"/>
        </w:rPr>
      </w:pPr>
      <w:r>
        <w:rPr>
          <w:rtl w:val="0"/>
          <w:lang w:val="en-US"/>
        </w:rPr>
        <w:t>Everyone is at peace with the outcome.</w:t>
      </w:r>
    </w:p>
    <w:p>
      <w:pPr>
        <w:pStyle w:val="Body"/>
        <w:numPr>
          <w:ilvl w:val="0"/>
          <w:numId w:val="61"/>
        </w:numPr>
        <w:rPr>
          <w:lang w:val="en-US"/>
        </w:rPr>
      </w:pPr>
      <w:r>
        <w:rPr>
          <w:rtl w:val="0"/>
          <w:lang w:val="en-US"/>
        </w:rPr>
        <w:t>Everyone has a sense that the process has been free and effective.</w:t>
      </w:r>
    </w:p>
    <w:p>
      <w:pPr>
        <w:pStyle w:val="Body"/>
        <w:numPr>
          <w:ilvl w:val="0"/>
          <w:numId w:val="61"/>
        </w:numPr>
        <w:rPr>
          <w:lang w:val="en-US"/>
        </w:rPr>
      </w:pPr>
      <w:r>
        <w:rPr>
          <w:rtl w:val="0"/>
          <w:lang w:val="en-US"/>
        </w:rPr>
        <w:t>The group knows itself as beloved by God. Recognizing this love actually at work in the group will be a surprise and lead to a sense of wonder.</w:t>
      </w:r>
    </w:p>
    <w:p>
      <w:pPr>
        <w:pStyle w:val="Body"/>
        <w:numPr>
          <w:ilvl w:val="0"/>
          <w:numId w:val="61"/>
        </w:numPr>
        <w:rPr>
          <w:lang w:val="en-US"/>
        </w:rPr>
      </w:pPr>
      <w:r>
        <w:rPr>
          <w:rtl w:val="0"/>
          <w:lang w:val="en-US"/>
        </w:rPr>
        <w:t>The group feels energized or empowered and drawn into the future despite its limitations and past failures.</w:t>
      </w:r>
    </w:p>
    <w:p>
      <w:pPr>
        <w:pStyle w:val="Body"/>
        <w:numPr>
          <w:ilvl w:val="0"/>
          <w:numId w:val="61"/>
        </w:numPr>
        <w:rPr>
          <w:lang w:val="en-US"/>
        </w:rPr>
      </w:pPr>
      <w:r>
        <w:rPr>
          <w:rtl w:val="0"/>
          <w:lang w:val="en-US"/>
        </w:rPr>
        <w:t xml:space="preserve">The consensus is experienced as coming from beyond the group </w:t>
      </w:r>
      <w:r>
        <w:rPr>
          <w:rtl w:val="0"/>
        </w:rPr>
        <w:t>–</w:t>
      </w:r>
      <w:r>
        <w:rPr>
          <w:rtl w:val="0"/>
          <w:lang w:val="en-US"/>
        </w:rPr>
        <w:t>from the Holy Spirit.</w:t>
      </w:r>
    </w:p>
    <w:p>
      <w:pPr>
        <w:pStyle w:val="Body"/>
        <w:numPr>
          <w:ilvl w:val="0"/>
          <w:numId w:val="61"/>
        </w:numPr>
        <w:rPr>
          <w:lang w:val="en-US"/>
        </w:rPr>
      </w:pPr>
      <w:r>
        <w:rPr>
          <w:rtl w:val="0"/>
          <w:lang w:val="en-US"/>
        </w:rPr>
        <w:t>Part of the experience of consensus includes a sense of finding God in all things in order better to respond to, serve and love God in all things. The group</w:t>
      </w:r>
      <w:r>
        <w:rPr>
          <w:rtl w:val="1"/>
        </w:rPr>
        <w:t>’</w:t>
      </w:r>
      <w:r>
        <w:rPr>
          <w:rtl w:val="0"/>
          <w:lang w:val="en-US"/>
        </w:rPr>
        <w:t>s sense of things in God, e.g. its sense of beauty or goodness is in the beauty or goodness of God.</w:t>
      </w:r>
    </w:p>
    <w:p>
      <w:pPr>
        <w:pStyle w:val="Body"/>
        <w:ind w:left="360" w:firstLine="0"/>
        <w:rPr>
          <w:b w:val="1"/>
          <w:bCs w:val="1"/>
          <w:outline w:val="0"/>
          <w:color w:val="000000"/>
          <w:u w:color="000000"/>
          <w14:textFill>
            <w14:solidFill>
              <w14:srgbClr w14:val="000000"/>
            </w14:solidFill>
          </w14:textFill>
        </w:rPr>
      </w:pPr>
    </w:p>
    <w:p>
      <w:pPr>
        <w:pStyle w:val="Body"/>
        <w:ind w:left="360" w:firstLine="0"/>
        <w:rPr>
          <w:b w:val="1"/>
          <w:bCs w:val="1"/>
        </w:rPr>
      </w:pPr>
      <w:r>
        <w:rPr>
          <w:b w:val="1"/>
          <w:bCs w:val="1"/>
          <w:rtl w:val="0"/>
          <w:lang w:val="en-US"/>
        </w:rPr>
        <w:t>Fruits of Consensus</w:t>
      </w:r>
    </w:p>
    <w:p>
      <w:pPr>
        <w:pStyle w:val="Body"/>
        <w:numPr>
          <w:ilvl w:val="0"/>
          <w:numId w:val="63"/>
        </w:numPr>
        <w:rPr>
          <w:lang w:val="en-US"/>
        </w:rPr>
      </w:pPr>
      <w:r>
        <w:rPr>
          <w:rtl w:val="0"/>
          <w:lang w:val="en-US"/>
        </w:rPr>
        <w:t>The group is given the consolation of insight into its own experience of the Paschal Mystery and of its own willingness to consider suffering with Christ in the future, because of this decision or for other reasons.</w:t>
      </w:r>
    </w:p>
    <w:p>
      <w:pPr>
        <w:pStyle w:val="Body"/>
        <w:numPr>
          <w:ilvl w:val="0"/>
          <w:numId w:val="63"/>
        </w:numPr>
        <w:rPr>
          <w:lang w:val="en-US"/>
        </w:rPr>
      </w:pPr>
      <w:r>
        <w:rPr>
          <w:rtl w:val="0"/>
          <w:lang w:val="en-US"/>
        </w:rPr>
        <w:t>The group understands that its decision might lead them to experiences of rejection; they might even know this from their communal graced history. The group faces this with equanimity and willingness to bear such pain in the future for the sake of the body of Christ.</w:t>
      </w:r>
    </w:p>
    <w:p>
      <w:pPr>
        <w:pStyle w:val="Body"/>
        <w:numPr>
          <w:ilvl w:val="0"/>
          <w:numId w:val="63"/>
        </w:numPr>
        <w:rPr>
          <w:lang w:val="en-US"/>
        </w:rPr>
      </w:pPr>
      <w:r>
        <w:rPr>
          <w:rtl w:val="0"/>
          <w:lang w:val="en-US"/>
        </w:rPr>
        <w:t>The group recognizes that implementation will involve the group in suffering. Yet the group is united in this.</w:t>
      </w:r>
    </w:p>
    <w:p>
      <w:pPr>
        <w:pStyle w:val="Body"/>
        <w:numPr>
          <w:ilvl w:val="0"/>
          <w:numId w:val="63"/>
        </w:numPr>
        <w:rPr>
          <w:lang w:val="en-US"/>
        </w:rPr>
      </w:pPr>
      <w:r>
        <w:rPr>
          <w:rtl w:val="0"/>
          <w:lang w:val="en-US"/>
        </w:rPr>
        <w:t>The group recognizes that the consolation of consensus is more than a sense of group unity.</w:t>
      </w:r>
    </w:p>
    <w:p>
      <w:pPr>
        <w:pStyle w:val="Body"/>
        <w:numPr>
          <w:ilvl w:val="0"/>
          <w:numId w:val="63"/>
        </w:numPr>
        <w:rPr>
          <w:lang w:val="en-US"/>
        </w:rPr>
      </w:pPr>
      <w:r>
        <w:rPr>
          <w:rtl w:val="0"/>
          <w:lang w:val="en-US"/>
        </w:rPr>
        <w:t>All the members are committed to the decision and to its implementation.</w:t>
      </w:r>
    </w:p>
    <w:p>
      <w:pPr>
        <w:pStyle w:val="Body"/>
        <w:numPr>
          <w:ilvl w:val="0"/>
          <w:numId w:val="63"/>
        </w:numPr>
        <w:rPr>
          <w:lang w:val="en-US"/>
        </w:rPr>
      </w:pPr>
      <w:r>
        <w:rPr>
          <w:rtl w:val="0"/>
          <w:lang w:val="en-US"/>
        </w:rPr>
        <w:t>The group recognizes love at work in the group, and sees how it frees everyone so that creative gifts get expressed; the group</w:t>
      </w:r>
      <w:r>
        <w:rPr>
          <w:rtl w:val="1"/>
        </w:rPr>
        <w:t>’</w:t>
      </w:r>
      <w:r>
        <w:rPr>
          <w:rtl w:val="0"/>
          <w:lang w:val="en-US"/>
        </w:rPr>
        <w:t>s creativity is visible to the group.</w:t>
      </w:r>
    </w:p>
    <w:p>
      <w:pPr>
        <w:pStyle w:val="Body"/>
        <w:numPr>
          <w:ilvl w:val="0"/>
          <w:numId w:val="63"/>
        </w:numPr>
        <w:rPr>
          <w:lang w:val="en-US"/>
        </w:rPr>
      </w:pPr>
      <w:r>
        <w:rPr>
          <w:rtl w:val="0"/>
          <w:lang w:val="en-US"/>
        </w:rPr>
        <w:t>The group may experience creativity it did not know it had, hope in the face of obstacles or a sense of universal compassion.</w:t>
      </w:r>
    </w:p>
    <w:p>
      <w:pPr>
        <w:pStyle w:val="Body"/>
        <w:numPr>
          <w:ilvl w:val="0"/>
          <w:numId w:val="63"/>
        </w:numPr>
        <w:rPr>
          <w:lang w:val="en-US"/>
        </w:rPr>
      </w:pPr>
      <w:r>
        <w:rPr>
          <w:rtl w:val="0"/>
          <w:lang w:val="en-US"/>
        </w:rPr>
        <w:t>The group undertakes the labor of implementing the decision with a realistic hope and with joy in the power of the risen Christ.</w:t>
      </w:r>
    </w:p>
    <w:p>
      <w:pPr>
        <w:pStyle w:val="Body"/>
        <w:ind w:left="720" w:firstLine="0"/>
      </w:pPr>
    </w:p>
    <w:p>
      <w:pPr>
        <w:pStyle w:val="Body"/>
        <w:ind w:left="3600" w:firstLine="0"/>
        <w:rPr>
          <w:outline w:val="0"/>
          <w:color w:val="000000"/>
          <w:sz w:val="20"/>
          <w:szCs w:val="20"/>
          <w:u w:color="000000"/>
          <w14:textFill>
            <w14:solidFill>
              <w14:srgbClr w14:val="000000"/>
            </w14:solidFill>
          </w14:textFill>
        </w:rPr>
      </w:pPr>
      <w:r>
        <w:rPr>
          <w:sz w:val="20"/>
          <w:szCs w:val="20"/>
          <w:rtl w:val="0"/>
          <w:lang w:val="en-US"/>
        </w:rPr>
        <w:t xml:space="preserve">Material on consensus taken from John English, S.J., </w:t>
      </w:r>
      <w:r>
        <w:rPr>
          <w:i w:val="1"/>
          <w:iCs w:val="1"/>
          <w:sz w:val="20"/>
          <w:szCs w:val="20"/>
          <w:rtl w:val="0"/>
          <w:lang w:val="en-US"/>
        </w:rPr>
        <w:t>Christian Life Community Manual of Formation, Phase III: Sharing Experiences of the Spiritual Exercises</w:t>
      </w:r>
      <w:r>
        <w:rPr>
          <w:sz w:val="20"/>
          <w:szCs w:val="20"/>
          <w:rtl w:val="0"/>
          <w:lang w:val="en-US"/>
        </w:rPr>
        <w:t>; Guelph: Office of English Canada CLC, 1994; p.175-177.</w:t>
      </w:r>
    </w:p>
    <w:p>
      <w:pPr>
        <w:pStyle w:val="Body"/>
      </w:pPr>
      <w:r>
        <w:rPr>
          <w:rFonts w:ascii="Arial Unicode MS" w:cs="Arial Unicode MS" w:hAnsi="Arial Unicode MS" w:eastAsia="Arial Unicode MS"/>
          <w:b w:val="0"/>
          <w:bCs w:val="0"/>
          <w:i w:val="0"/>
          <w:iCs w:val="0"/>
        </w:rPr>
        <w:br w:type="page"/>
      </w:r>
    </w:p>
    <w:p>
      <w:pPr>
        <w:pStyle w:val="Body"/>
        <w:rPr>
          <w:b w:val="1"/>
          <w:bCs w:val="1"/>
          <w:outline w:val="0"/>
          <w:color w:val="000000"/>
          <w:u w:color="000000"/>
          <w14:textFill>
            <w14:solidFill>
              <w14:srgbClr w14:val="000000"/>
            </w14:solidFill>
          </w14:textFill>
        </w:rPr>
      </w:pPr>
      <w:r>
        <w:rPr>
          <w:b w:val="1"/>
          <w:bCs w:val="1"/>
          <w:rtl w:val="0"/>
          <w:lang w:val="en-US"/>
        </w:rPr>
        <w:t>Supplementary Comment B:</w:t>
      </w:r>
    </w:p>
    <w:p>
      <w:pPr>
        <w:pStyle w:val="Body Text"/>
        <w:rPr>
          <w:b w:val="1"/>
          <w:bCs w:val="1"/>
          <w:outline w:val="0"/>
          <w:color w:val="000000"/>
          <w:u w:color="000000"/>
          <w14:textFill>
            <w14:solidFill>
              <w14:srgbClr w14:val="000000"/>
            </w14:solidFill>
          </w14:textFill>
        </w:rPr>
      </w:pPr>
      <w:r>
        <w:rPr>
          <w:b w:val="1"/>
          <w:bCs w:val="1"/>
          <w:rtl w:val="0"/>
          <w:lang w:val="en-US"/>
        </w:rPr>
        <w:t>Dispositions and Obstacles</w:t>
      </w:r>
    </w:p>
    <w:p>
      <w:pPr>
        <w:pStyle w:val="Body Text"/>
        <w:rPr>
          <w:b w:val="1"/>
          <w:bCs w:val="1"/>
          <w:outline w:val="0"/>
          <w:color w:val="000000"/>
          <w:u w:color="000000"/>
          <w14:textFill>
            <w14:solidFill>
              <w14:srgbClr w14:val="000000"/>
            </w14:solidFill>
          </w14:textFill>
        </w:rPr>
      </w:pPr>
    </w:p>
    <w:p>
      <w:pPr>
        <w:pStyle w:val="Body Text"/>
        <w:rPr>
          <w:b w:val="1"/>
          <w:bCs w:val="1"/>
          <w:outline w:val="0"/>
          <w:color w:val="000000"/>
          <w:u w:color="000000"/>
          <w14:textFill>
            <w14:solidFill>
              <w14:srgbClr w14:val="000000"/>
            </w14:solidFill>
          </w14:textFill>
        </w:rPr>
      </w:pPr>
      <w:r>
        <w:rPr>
          <w:b w:val="1"/>
          <w:bCs w:val="1"/>
          <w:rtl w:val="0"/>
          <w:lang w:val="en-US"/>
        </w:rPr>
        <w:t>Dispositions</w:t>
      </w:r>
    </w:p>
    <w:p>
      <w:pPr>
        <w:pStyle w:val="Body Text"/>
        <w:rPr>
          <w:b w:val="1"/>
          <w:bCs w:val="1"/>
          <w:outline w:val="0"/>
          <w:color w:val="000000"/>
          <w:u w:color="000000"/>
          <w14:textFill>
            <w14:solidFill>
              <w14:srgbClr w14:val="000000"/>
            </w14:solidFill>
          </w14:textFill>
        </w:rPr>
      </w:pPr>
    </w:p>
    <w:p>
      <w:pPr>
        <w:pStyle w:val="Body Text"/>
      </w:pPr>
      <w:r>
        <w:rPr>
          <w:rtl w:val="0"/>
        </w:rPr>
        <w:t>One of the goals of a practice of discernment, whether personal or communal, is to attain an intelligent, discerning and deciding love. In communal discernment, it is to attain such a love together.</w:t>
      </w:r>
    </w:p>
    <w:p>
      <w:pPr>
        <w:pStyle w:val="Body Text"/>
      </w:pPr>
    </w:p>
    <w:p>
      <w:pPr>
        <w:pStyle w:val="Body Text"/>
      </w:pPr>
      <w:r>
        <w:rPr>
          <w:rtl w:val="0"/>
        </w:rPr>
        <w:t>A personal habit of prayer or reflection on one</w:t>
      </w:r>
      <w:r>
        <w:rPr>
          <w:rtl w:val="0"/>
        </w:rPr>
        <w:t>’</w:t>
      </w:r>
      <w:r>
        <w:rPr>
          <w:rtl w:val="0"/>
        </w:rPr>
        <w:t>s life is essential to communal apostolic discernment. In the Ignatian spiritual tradition, the examen of consciousness an ideal practice that disposes one to communal discernment.</w:t>
      </w:r>
    </w:p>
    <w:p>
      <w:pPr>
        <w:pStyle w:val="Body Text"/>
      </w:pPr>
    </w:p>
    <w:p>
      <w:pPr>
        <w:pStyle w:val="Body Text"/>
      </w:pPr>
      <w:r>
        <w:rPr>
          <w:rtl w:val="0"/>
        </w:rPr>
        <w:t>An ability to speak from felt knowledge is crucial. If one speaks only from the head or only from the heart, then this will probably provoke desolation in others, and may even be experienced as insincere.</w:t>
      </w:r>
    </w:p>
    <w:p>
      <w:pPr>
        <w:pStyle w:val="Body Text"/>
      </w:pPr>
    </w:p>
    <w:p>
      <w:pPr>
        <w:pStyle w:val="Body Text"/>
      </w:pPr>
      <w:r>
        <w:rPr>
          <w:rtl w:val="0"/>
        </w:rPr>
        <w:t>The spiritual freedom to share, be vulnerable, and to welcome others as they are, is important.</w:t>
      </w:r>
    </w:p>
    <w:p>
      <w:pPr>
        <w:pStyle w:val="Body Text"/>
      </w:pPr>
    </w:p>
    <w:p>
      <w:pPr>
        <w:pStyle w:val="Body Text"/>
      </w:pPr>
      <w:r>
        <w:rPr>
          <w:rtl w:val="0"/>
        </w:rPr>
        <w:t>The spiritual freedom to let one</w:t>
      </w:r>
      <w:r>
        <w:rPr>
          <w:rtl w:val="0"/>
        </w:rPr>
        <w:t>’</w:t>
      </w:r>
      <w:r>
        <w:rPr>
          <w:rtl w:val="0"/>
        </w:rPr>
        <w:t>s personal hopes or expectations for a decision be shaped, even transformed by what God is doing in others and in the whole group. This is a willingness to become an ecclesial or corporate person.</w:t>
      </w:r>
    </w:p>
    <w:p>
      <w:pPr>
        <w:pStyle w:val="Body Text"/>
        <w:rPr>
          <w:b w:val="1"/>
          <w:bCs w:val="1"/>
          <w:outline w:val="0"/>
          <w:color w:val="000000"/>
          <w:u w:color="000000"/>
          <w14:textFill>
            <w14:solidFill>
              <w14:srgbClr w14:val="000000"/>
            </w14:solidFill>
          </w14:textFill>
        </w:rPr>
      </w:pPr>
    </w:p>
    <w:p>
      <w:pPr>
        <w:pStyle w:val="Body Text"/>
      </w:pPr>
      <w:r>
        <w:rPr>
          <w:rtl w:val="0"/>
        </w:rPr>
        <w:t>An expectation or hope that God speaks to and in a group, for the sake of the group and for the sake of others.</w:t>
      </w:r>
    </w:p>
    <w:p>
      <w:pPr>
        <w:pStyle w:val="Body Text"/>
      </w:pPr>
    </w:p>
    <w:p>
      <w:pPr>
        <w:pStyle w:val="Body Text"/>
      </w:pPr>
      <w:r>
        <w:rPr>
          <w:rtl w:val="0"/>
        </w:rPr>
        <w:t>Communal apostolic discernment is not about debating positions and winning arguments, nor is it about solving problems. Like personal discernment, it is about following the leads of grace and attending to the quality of one</w:t>
      </w:r>
      <w:r>
        <w:rPr>
          <w:rtl w:val="0"/>
        </w:rPr>
        <w:t>’</w:t>
      </w:r>
      <w:r>
        <w:rPr>
          <w:rtl w:val="0"/>
        </w:rPr>
        <w:t>s engagement in God</w:t>
      </w:r>
      <w:r>
        <w:rPr>
          <w:rtl w:val="0"/>
        </w:rPr>
        <w:t>’</w:t>
      </w:r>
      <w:r>
        <w:rPr>
          <w:rtl w:val="0"/>
        </w:rPr>
        <w:t>s presence and action. Hence, humility is the foundation for a discerning love.</w:t>
      </w:r>
    </w:p>
    <w:p>
      <w:pPr>
        <w:pStyle w:val="Body Text"/>
      </w:pPr>
    </w:p>
    <w:p>
      <w:pPr>
        <w:pStyle w:val="Body Text"/>
        <w:rPr>
          <w:b w:val="1"/>
          <w:bCs w:val="1"/>
          <w:outline w:val="0"/>
          <w:color w:val="000000"/>
          <w:u w:color="000000"/>
          <w14:textFill>
            <w14:solidFill>
              <w14:srgbClr w14:val="000000"/>
            </w14:solidFill>
          </w14:textFill>
        </w:rPr>
      </w:pPr>
    </w:p>
    <w:p>
      <w:pPr>
        <w:pStyle w:val="Body Text"/>
        <w:rPr>
          <w:b w:val="1"/>
          <w:bCs w:val="1"/>
          <w:outline w:val="0"/>
          <w:color w:val="000000"/>
          <w:u w:color="000000"/>
          <w14:textFill>
            <w14:solidFill>
              <w14:srgbClr w14:val="000000"/>
            </w14:solidFill>
          </w14:textFill>
        </w:rPr>
      </w:pPr>
    </w:p>
    <w:p>
      <w:pPr>
        <w:pStyle w:val="Body Text"/>
        <w:rPr>
          <w:b w:val="1"/>
          <w:bCs w:val="1"/>
        </w:rPr>
      </w:pPr>
      <w:r>
        <w:rPr>
          <w:b w:val="1"/>
          <w:bCs w:val="1"/>
          <w:rtl w:val="0"/>
          <w:lang w:val="en-US"/>
        </w:rPr>
        <w:t>Obstacles</w:t>
      </w:r>
    </w:p>
    <w:p>
      <w:pPr>
        <w:pStyle w:val="Body Text"/>
        <w:rPr>
          <w:b w:val="1"/>
          <w:bCs w:val="1"/>
        </w:rPr>
      </w:pPr>
    </w:p>
    <w:p>
      <w:pPr>
        <w:pStyle w:val="Body Text"/>
      </w:pPr>
      <w:r>
        <w:rPr>
          <w:rtl w:val="0"/>
        </w:rPr>
        <w:t>A common obstacle is the idea that God speaks primarily to individuals, in the privacy of the heart, and not to groups. This comes from the cultural prejudice of individualism. This will lead to a resistance to have one</w:t>
      </w:r>
      <w:r>
        <w:rPr>
          <w:rtl w:val="0"/>
        </w:rPr>
        <w:t>’</w:t>
      </w:r>
      <w:r>
        <w:rPr>
          <w:rtl w:val="0"/>
        </w:rPr>
        <w:t>s spiritual identity be partly communal.</w:t>
      </w:r>
    </w:p>
    <w:p>
      <w:pPr>
        <w:pStyle w:val="Body Text"/>
      </w:pPr>
    </w:p>
    <w:p>
      <w:pPr>
        <w:pStyle w:val="Body Text"/>
      </w:pPr>
      <w:r>
        <w:rPr>
          <w:rtl w:val="0"/>
        </w:rPr>
        <w:t>A primarily conceptual understanding of and relationship to the spiritual life, or to the Spiritual Exercises will lead to an inability to speak from felt knowledge.</w:t>
      </w:r>
    </w:p>
    <w:p>
      <w:pPr>
        <w:pStyle w:val="Body Text"/>
      </w:pPr>
    </w:p>
    <w:p>
      <w:pPr>
        <w:pStyle w:val="Body Text"/>
      </w:pPr>
      <w:r>
        <w:rPr>
          <w:rtl w:val="0"/>
        </w:rPr>
        <w:t>Fear of sharing and the related fear of vulnerability are other common obstacles.</w:t>
      </w:r>
    </w:p>
    <w:p>
      <w:pPr>
        <w:pStyle w:val="Body Text"/>
      </w:pPr>
    </w:p>
    <w:p>
      <w:pPr>
        <w:pStyle w:val="Body Text"/>
      </w:pPr>
      <w:r>
        <w:rPr>
          <w:rtl w:val="0"/>
        </w:rPr>
        <w:t>If one</w:t>
      </w:r>
      <w:r>
        <w:rPr>
          <w:rtl w:val="0"/>
        </w:rPr>
        <w:t>’</w:t>
      </w:r>
      <w:r>
        <w:rPr>
          <w:rtl w:val="0"/>
        </w:rPr>
        <w:t xml:space="preserve">s spirituality is primarily that of the First Week of the Exercises, then one will probably not be able to enter comfortably into the mission and communal orientations of communal apostolic discernment, which is Second Week. A practice of the examen of </w:t>
      </w:r>
      <w:r>
        <w:rPr>
          <w:i w:val="1"/>
          <w:iCs w:val="1"/>
          <w:rtl w:val="0"/>
          <w:lang w:val="en-US"/>
        </w:rPr>
        <w:t>consciousness,</w:t>
      </w:r>
      <w:r>
        <w:rPr>
          <w:rtl w:val="0"/>
        </w:rPr>
        <w:t xml:space="preserve"> or of awareness of God</w:t>
      </w:r>
      <w:r>
        <w:rPr>
          <w:rtl w:val="0"/>
        </w:rPr>
        <w:t>’</w:t>
      </w:r>
      <w:r>
        <w:rPr>
          <w:rtl w:val="0"/>
        </w:rPr>
        <w:t>s presence and of one</w:t>
      </w:r>
      <w:r>
        <w:rPr>
          <w:rtl w:val="0"/>
        </w:rPr>
        <w:t>’</w:t>
      </w:r>
      <w:r>
        <w:rPr>
          <w:rtl w:val="0"/>
        </w:rPr>
        <w:t xml:space="preserve">s availability to God, which does not reduce </w:t>
      </w:r>
      <w:r>
        <w:rPr>
          <w:i w:val="1"/>
          <w:iCs w:val="1"/>
          <w:rtl w:val="0"/>
          <w:lang w:val="en-US"/>
        </w:rPr>
        <w:t>consciousness</w:t>
      </w:r>
      <w:r>
        <w:rPr>
          <w:rtl w:val="0"/>
        </w:rPr>
        <w:t xml:space="preserve"> to moral conscience, is essential for moving from a First to a Second Week stance.</w:t>
      </w:r>
    </w:p>
    <w:p>
      <w:pPr>
        <w:pStyle w:val="Body Text"/>
      </w:pPr>
    </w:p>
    <w:p>
      <w:pPr>
        <w:pStyle w:val="Body Text"/>
      </w:pPr>
      <w:r>
        <w:rPr>
          <w:rtl w:val="0"/>
        </w:rPr>
        <w:t>Unwillingness to let go of one</w:t>
      </w:r>
      <w:r>
        <w:rPr>
          <w:rtl w:val="0"/>
        </w:rPr>
        <w:t>’</w:t>
      </w:r>
      <w:r>
        <w:rPr>
          <w:rtl w:val="0"/>
        </w:rPr>
        <w:t>s prior expectations or hopes with regard to a potential decision.</w:t>
      </w:r>
    </w:p>
    <w:p>
      <w:pPr>
        <w:pStyle w:val="Body Text"/>
      </w:pPr>
    </w:p>
    <w:p>
      <w:pPr>
        <w:pStyle w:val="Body Text"/>
      </w:pPr>
      <w:r>
        <w:rPr>
          <w:rtl w:val="0"/>
        </w:rPr>
        <w:t xml:space="preserve">Our intellectual training prepares us not to take the data of consciousness seriously, and therefore to separate experience, meaningfulness and value from measurable fact. This marginalizes, privatizes or dismisses the data of consciousness, and faith with it, from all decision-making that is considered serious and objective.  In this way, human subjects and indeed all things are emptied of any transcendent meaning, and treated as objects. This is a powerful intellectual prejudice that militates against discernment in general, and against communal discernment in particular, for communal discernment requires not only taking seriously the data of consciousness but also making them </w:t>
      </w:r>
      <w:r>
        <w:rPr>
          <w:rtl w:val="0"/>
        </w:rPr>
        <w:t>“</w:t>
      </w:r>
      <w:r>
        <w:rPr>
          <w:rtl w:val="0"/>
        </w:rPr>
        <w:t>public</w:t>
      </w:r>
      <w:r>
        <w:rPr>
          <w:rtl w:val="0"/>
        </w:rPr>
        <w:t xml:space="preserve">” </w:t>
      </w:r>
      <w:r>
        <w:rPr>
          <w:rtl w:val="0"/>
        </w:rPr>
        <w:t>at least within the group.</w:t>
      </w:r>
    </w:p>
    <w:p>
      <w:pPr>
        <w:pStyle w:val="Body Text"/>
      </w:pPr>
    </w:p>
    <w:p>
      <w:pPr>
        <w:pStyle w:val="Body Text"/>
      </w:pPr>
    </w:p>
    <w:p>
      <w:pPr>
        <w:pStyle w:val="Body Text"/>
        <w:rPr>
          <w:b w:val="1"/>
          <w:bCs w:val="1"/>
        </w:rPr>
      </w:pPr>
      <w:r>
        <w:rPr>
          <w:b w:val="1"/>
          <w:bCs w:val="1"/>
          <w:rtl w:val="0"/>
          <w:lang w:val="en-US"/>
        </w:rPr>
        <w:t>More tips for leaders</w:t>
      </w:r>
    </w:p>
    <w:p>
      <w:pPr>
        <w:pStyle w:val="Body Text"/>
      </w:pPr>
      <w:r>
        <w:rPr>
          <w:rtl w:val="0"/>
        </w:rPr>
        <w:t>Good uses of silence, symbol and ritual are important to setting the faith context of these exchanges.</w:t>
      </w:r>
    </w:p>
    <w:p>
      <w:pPr>
        <w:pStyle w:val="Body Text"/>
      </w:pPr>
      <w:r>
        <w:rPr>
          <w:rtl w:val="0"/>
        </w:rPr>
        <w:t>A leader must use discretion and common sense to vary procedures and timing. Flexibility in a group is a form of justice that helps to honor differences and helps each to contribute constructively.</w:t>
      </w:r>
    </w:p>
    <w:p>
      <w:pPr>
        <w:pStyle w:val="Body Text"/>
      </w:pPr>
      <w:r>
        <w:rPr>
          <w:rFonts w:ascii="Arial Unicode MS" w:cs="Arial Unicode MS" w:hAnsi="Arial Unicode MS" w:eastAsia="Arial Unicode MS"/>
          <w:b w:val="0"/>
          <w:bCs w:val="0"/>
          <w:i w:val="0"/>
          <w:iCs w:val="0"/>
        </w:rPr>
        <w:br w:type="page"/>
      </w:r>
    </w:p>
    <w:p>
      <w:pPr>
        <w:pStyle w:val="Body Text"/>
        <w:rPr>
          <w:b w:val="1"/>
          <w:bCs w:val="1"/>
          <w:outline w:val="0"/>
          <w:color w:val="000000"/>
          <w:u w:color="000000"/>
          <w14:textFill>
            <w14:solidFill>
              <w14:srgbClr w14:val="000000"/>
            </w14:solidFill>
          </w14:textFill>
        </w:rPr>
      </w:pPr>
      <w:r>
        <w:rPr>
          <w:b w:val="1"/>
          <w:bCs w:val="1"/>
          <w:rtl w:val="0"/>
          <w:lang w:val="en-US"/>
        </w:rPr>
        <w:t>Supplementary Comment C:</w:t>
      </w:r>
    </w:p>
    <w:p>
      <w:pPr>
        <w:pStyle w:val="Body Text"/>
        <w:rPr>
          <w:b w:val="1"/>
          <w:bCs w:val="1"/>
        </w:rPr>
      </w:pPr>
      <w:r>
        <w:rPr>
          <w:b w:val="1"/>
          <w:bCs w:val="1"/>
          <w:rtl w:val="0"/>
          <w:lang w:val="en-US"/>
        </w:rPr>
        <w:t>Using the Tools in a Secular Way</w:t>
      </w:r>
    </w:p>
    <w:p>
      <w:pPr>
        <w:pStyle w:val="Body Text"/>
        <w:rPr>
          <w:b w:val="1"/>
          <w:bCs w:val="1"/>
        </w:rPr>
      </w:pPr>
    </w:p>
    <w:p>
      <w:pPr>
        <w:pStyle w:val="Body Text"/>
      </w:pPr>
      <w:r>
        <w:rPr>
          <w:rtl w:val="0"/>
        </w:rPr>
        <w:t>Much of what has been explained above can be expressed in secular language. The language of Ignatian discernment can often be replaced describing the experience. For example, instead of asking about consolations and desolations, one can ask about what a person feels and thinks, about hopes and fears, joys and anxieties. One would leave out language about relation to God, but focus on language that points to the effects in persons of the relationship with God. Thus the language of experience can often translate into secular language what one would say in the religious language of discernment.</w:t>
      </w:r>
    </w:p>
    <w:p>
      <w:pPr>
        <w:pStyle w:val="Body Text"/>
      </w:pPr>
    </w:p>
    <w:p>
      <w:pPr>
        <w:pStyle w:val="Body Text"/>
      </w:pPr>
      <w:r>
        <w:rPr>
          <w:rtl w:val="0"/>
        </w:rPr>
        <w:t>The transposition from Ignatian or spiritual terminology to the language of experience requires creativity and flexibility.</w:t>
      </w:r>
    </w:p>
    <w:p>
      <w:pPr>
        <w:pStyle w:val="Body Text"/>
      </w:pPr>
    </w:p>
    <w:p>
      <w:pPr>
        <w:pStyle w:val="Body Text"/>
      </w:pPr>
      <w:r>
        <w:rPr>
          <w:rtl w:val="0"/>
        </w:rPr>
        <w:t>Any good secular group decision-making process can become communal discernment if it is used in a spiritual context and manner. To avoid spiritual language, but have a spiritual attitude, the skills of sharing, that is, of speaking and listening, explained in Tool #1 are essential.</w:t>
      </w:r>
    </w:p>
    <w:p>
      <w:pPr>
        <w:pStyle w:val="Body"/>
        <w:jc w:val="both"/>
      </w:pPr>
    </w:p>
    <w:p>
      <w:pPr>
        <w:pStyle w:val="Body"/>
        <w:jc w:val="both"/>
      </w:pPr>
      <w:r>
        <w:rPr>
          <w:rFonts w:ascii="Arial Unicode MS" w:cs="Arial Unicode MS" w:hAnsi="Arial Unicode MS" w:eastAsia="Arial Unicode MS"/>
          <w:b w:val="0"/>
          <w:bCs w:val="0"/>
          <w:i w:val="0"/>
          <w:iCs w:val="0"/>
        </w:rPr>
        <w:br w:type="page"/>
      </w:r>
    </w:p>
    <w:p>
      <w:pPr>
        <w:pStyle w:val="Body"/>
        <w:jc w:val="both"/>
        <w:rPr>
          <w:b w:val="1"/>
          <w:bCs w:val="1"/>
        </w:rPr>
      </w:pPr>
      <w:r>
        <w:rPr>
          <w:b w:val="1"/>
          <w:bCs w:val="1"/>
          <w:rtl w:val="0"/>
          <w:lang w:val="en-US"/>
        </w:rPr>
        <w:t>Evaluating the Use of this Toolkit: Feedback to the Spiritual Exercises Commission of the Province of Jesuits in English-Speaking Canada</w:t>
      </w:r>
    </w:p>
    <w:p>
      <w:pPr>
        <w:pStyle w:val="Body"/>
        <w:jc w:val="both"/>
        <w:rPr>
          <w:b w:val="1"/>
          <w:bCs w:val="1"/>
        </w:rPr>
      </w:pPr>
    </w:p>
    <w:p>
      <w:pPr>
        <w:pStyle w:val="Body"/>
        <w:jc w:val="both"/>
      </w:pPr>
      <w:r>
        <w:rPr>
          <w:rtl w:val="0"/>
          <w:lang w:val="en-US"/>
        </w:rPr>
        <w:t>We hope to add refinement to this Toolkit in the near future, probably in a year</w:t>
      </w:r>
      <w:r>
        <w:rPr>
          <w:rtl w:val="1"/>
        </w:rPr>
        <w:t>’</w:t>
      </w:r>
      <w:r>
        <w:rPr>
          <w:rtl w:val="0"/>
          <w:lang w:val="en-US"/>
        </w:rPr>
        <w:t>s time, by adding Tools and Comments to it. Doing so intelligently depends, however, on understanding how helpful the Tools and Comments offered here have been in practice.</w:t>
      </w:r>
    </w:p>
    <w:p>
      <w:pPr>
        <w:pStyle w:val="Body"/>
        <w:jc w:val="both"/>
      </w:pPr>
    </w:p>
    <w:p>
      <w:pPr>
        <w:pStyle w:val="Body"/>
        <w:jc w:val="both"/>
      </w:pPr>
      <w:r>
        <w:rPr>
          <w:rtl w:val="0"/>
          <w:lang w:val="en-US"/>
        </w:rPr>
        <w:t xml:space="preserve">Your account of how you used the Tools and Comments, and of the fruit or effects of how you used them, will be very helpful to any subsequent follow-up. We welcome any comments you have, but responses to the following questions will be especially helpful. Please direct your replies, in writing, by e-mail or letter to </w:t>
      </w:r>
    </w:p>
    <w:p>
      <w:pPr>
        <w:pStyle w:val="Body"/>
        <w:jc w:val="both"/>
      </w:pPr>
    </w:p>
    <w:p>
      <w:pPr>
        <w:pStyle w:val="Body"/>
        <w:jc w:val="both"/>
      </w:pPr>
      <w:r>
        <w:rPr>
          <w:rtl w:val="0"/>
          <w:lang w:val="en-US"/>
        </w:rPr>
        <w:t>Peter Bisson, S.J.</w:t>
      </w:r>
    </w:p>
    <w:p>
      <w:pPr>
        <w:pStyle w:val="Body"/>
        <w:jc w:val="both"/>
      </w:pPr>
      <w:r>
        <w:rPr>
          <w:rtl w:val="0"/>
          <w:lang w:val="en-US"/>
        </w:rPr>
        <w:t>Jesuits of English Canada</w:t>
      </w:r>
    </w:p>
    <w:p>
      <w:pPr>
        <w:pStyle w:val="Body"/>
        <w:jc w:val="both"/>
      </w:pPr>
      <w:r>
        <w:rPr>
          <w:rtl w:val="0"/>
        </w:rPr>
        <w:t>43 Queen</w:t>
      </w:r>
      <w:r>
        <w:rPr>
          <w:rtl w:val="1"/>
        </w:rPr>
        <w:t>’</w:t>
      </w:r>
      <w:r>
        <w:rPr>
          <w:rtl w:val="0"/>
          <w:lang w:val="en-US"/>
        </w:rPr>
        <w:t>s Park Crescent East</w:t>
      </w:r>
    </w:p>
    <w:p>
      <w:pPr>
        <w:pStyle w:val="Body"/>
        <w:jc w:val="both"/>
      </w:pPr>
      <w:r>
        <w:rPr>
          <w:rtl w:val="0"/>
          <w:lang w:val="it-IT"/>
        </w:rPr>
        <w:t>Toronto, ON  M5S 2C3</w:t>
      </w:r>
    </w:p>
    <w:p>
      <w:pPr>
        <w:pStyle w:val="Body"/>
        <w:jc w:val="both"/>
      </w:pPr>
      <w:r>
        <w:rPr>
          <w:rtl w:val="0"/>
          <w:lang w:val="es-ES_tradnl"/>
        </w:rPr>
        <w:t>Canada</w:t>
      </w:r>
    </w:p>
    <w:p>
      <w:pPr>
        <w:pStyle w:val="Body"/>
        <w:jc w:val="both"/>
      </w:pPr>
    </w:p>
    <w:p>
      <w:pPr>
        <w:pStyle w:val="Body Text"/>
      </w:pPr>
      <w:r>
        <w:rPr>
          <w:rtl w:val="0"/>
        </w:rPr>
        <w:t>pbisson@jesuits.ca</w:t>
      </w:r>
    </w:p>
    <w:p>
      <w:pPr>
        <w:pStyle w:val="Body Text"/>
      </w:pPr>
    </w:p>
    <w:p>
      <w:pPr>
        <w:pStyle w:val="Body Text"/>
        <w:rPr>
          <w:b w:val="1"/>
          <w:bCs w:val="1"/>
          <w:outline w:val="0"/>
          <w:color w:val="000000"/>
          <w:u w:color="000000"/>
          <w14:textFill>
            <w14:solidFill>
              <w14:srgbClr w14:val="000000"/>
            </w14:solidFill>
          </w14:textFill>
        </w:rPr>
      </w:pPr>
      <w:r>
        <w:rPr>
          <w:b w:val="1"/>
          <w:bCs w:val="1"/>
          <w:rtl w:val="0"/>
          <w:lang w:val="en-US"/>
        </w:rPr>
        <w:t>Suggested questions to guide your evaluation:</w:t>
      </w:r>
    </w:p>
    <w:p>
      <w:pPr>
        <w:pStyle w:val="Body Text"/>
        <w:rPr>
          <w:b w:val="1"/>
          <w:bCs w:val="1"/>
          <w:outline w:val="0"/>
          <w:color w:val="000000"/>
          <w:u w:color="000000"/>
          <w14:textFill>
            <w14:solidFill>
              <w14:srgbClr w14:val="000000"/>
            </w14:solidFill>
          </w14:textFill>
        </w:rPr>
      </w:pPr>
    </w:p>
    <w:p>
      <w:pPr>
        <w:pStyle w:val="Body Text"/>
        <w:rPr>
          <w:b w:val="1"/>
          <w:bCs w:val="1"/>
        </w:rPr>
      </w:pPr>
      <w:r>
        <w:rPr>
          <w:b w:val="1"/>
          <w:bCs w:val="1"/>
          <w:rtl w:val="0"/>
          <w:lang w:val="en-US"/>
        </w:rPr>
        <w:t>Who are you:</w:t>
      </w:r>
    </w:p>
    <w:p>
      <w:pPr>
        <w:pStyle w:val="Body Text"/>
        <w:rPr>
          <w:b w:val="1"/>
          <w:bCs w:val="1"/>
        </w:rPr>
      </w:pPr>
    </w:p>
    <w:p>
      <w:pPr>
        <w:pStyle w:val="Body Text"/>
      </w:pPr>
      <w:r>
        <w:rPr>
          <w:rtl w:val="0"/>
        </w:rPr>
        <w:t>Your name is not necessary, but what is your role with respect to the practice of communal discernment in the group: group member? Leader? Superior? Director of apostolate?</w:t>
      </w:r>
    </w:p>
    <w:p>
      <w:pPr>
        <w:pStyle w:val="Body Text"/>
      </w:pPr>
    </w:p>
    <w:p>
      <w:pPr>
        <w:pStyle w:val="Body Text"/>
      </w:pPr>
      <w:r>
        <w:rPr>
          <w:rtl w:val="0"/>
        </w:rPr>
        <w:t>What kind of group are you reporting on: Jesuit community? work team or group? other?</w:t>
      </w:r>
    </w:p>
    <w:p>
      <w:pPr>
        <w:pStyle w:val="Body Text"/>
      </w:pPr>
    </w:p>
    <w:p>
      <w:pPr>
        <w:pStyle w:val="Body Text"/>
        <w:rPr>
          <w:b w:val="1"/>
          <w:bCs w:val="1"/>
        </w:rPr>
      </w:pPr>
      <w:r>
        <w:rPr>
          <w:b w:val="1"/>
          <w:bCs w:val="1"/>
          <w:rtl w:val="0"/>
          <w:lang w:val="en-US"/>
        </w:rPr>
        <w:t>The Tools</w:t>
      </w:r>
    </w:p>
    <w:p>
      <w:pPr>
        <w:pStyle w:val="Body Text"/>
        <w:rPr>
          <w:b w:val="1"/>
          <w:bCs w:val="1"/>
        </w:rPr>
      </w:pPr>
    </w:p>
    <w:p>
      <w:pPr>
        <w:pStyle w:val="Body Text"/>
      </w:pPr>
      <w:r>
        <w:rPr>
          <w:rtl w:val="0"/>
        </w:rPr>
        <w:t>1.Which Tools did you use?</w:t>
      </w:r>
    </w:p>
    <w:p>
      <w:pPr>
        <w:pStyle w:val="Body Text"/>
      </w:pPr>
    </w:p>
    <w:p>
      <w:pPr>
        <w:pStyle w:val="Body Text"/>
      </w:pPr>
      <w:r>
        <w:rPr>
          <w:rtl w:val="0"/>
        </w:rPr>
        <w:t>2.Who did you use the Tools with: community? work? Others? Please briefly describe the group, in a way that is relevant to your use of the Tools.</w:t>
      </w:r>
    </w:p>
    <w:p>
      <w:pPr>
        <w:pStyle w:val="Body Text"/>
      </w:pPr>
    </w:p>
    <w:p>
      <w:pPr>
        <w:pStyle w:val="Body Text"/>
      </w:pPr>
    </w:p>
    <w:p>
      <w:pPr>
        <w:pStyle w:val="Body Text"/>
      </w:pPr>
      <w:r>
        <w:rPr>
          <w:rtl w:val="0"/>
        </w:rPr>
        <w:t>3.How did you use the Tools? Did you follow the suggested Procedures? Did you adapt the procedures significantly, and if so, how?</w:t>
      </w:r>
    </w:p>
    <w:p>
      <w:pPr>
        <w:pStyle w:val="Body Text"/>
      </w:pPr>
    </w:p>
    <w:p>
      <w:pPr>
        <w:pStyle w:val="Body Text"/>
      </w:pPr>
    </w:p>
    <w:p>
      <w:pPr>
        <w:pStyle w:val="Body Text"/>
      </w:pPr>
      <w:r>
        <w:rPr>
          <w:rtl w:val="0"/>
        </w:rPr>
        <w:t>4.Were the Tools you used successful, that is, was the Purpose of the Tool achieved? Did the group make some of the discoveries indicated in the cover letter, and the purposes indicated in the first paragraph of the Introduction to the Toolkit?</w:t>
      </w:r>
    </w:p>
    <w:p>
      <w:pPr>
        <w:pStyle w:val="Body Text"/>
      </w:pPr>
    </w:p>
    <w:p>
      <w:pPr>
        <w:pStyle w:val="Body Text"/>
      </w:pPr>
    </w:p>
    <w:p>
      <w:pPr>
        <w:pStyle w:val="Body Text"/>
      </w:pPr>
      <w:r>
        <w:rPr>
          <w:rtl w:val="0"/>
        </w:rPr>
        <w:t>5.Was it helpful to separate the Explanatory Notes from the Purpose, Matter for Discernment and Procedures?</w:t>
      </w:r>
    </w:p>
    <w:p>
      <w:pPr>
        <w:pStyle w:val="Body Text"/>
      </w:pPr>
    </w:p>
    <w:p>
      <w:pPr>
        <w:pStyle w:val="Body Text"/>
      </w:pPr>
    </w:p>
    <w:p>
      <w:pPr>
        <w:pStyle w:val="Body Text"/>
      </w:pPr>
      <w:r>
        <w:rPr>
          <w:rtl w:val="0"/>
        </w:rPr>
        <w:t>6.What difficulties did the group encounter? What successes?</w:t>
      </w:r>
    </w:p>
    <w:p>
      <w:pPr>
        <w:pStyle w:val="Body Text"/>
      </w:pPr>
    </w:p>
    <w:p>
      <w:pPr>
        <w:pStyle w:val="Body Text"/>
      </w:pPr>
    </w:p>
    <w:p>
      <w:pPr>
        <w:pStyle w:val="Body Text"/>
      </w:pPr>
      <w:r>
        <w:rPr>
          <w:rtl w:val="0"/>
        </w:rPr>
        <w:t>7. What difficulties did the leader encounter? What successes?</w:t>
      </w:r>
    </w:p>
    <w:p>
      <w:pPr>
        <w:pStyle w:val="Body Text"/>
      </w:pPr>
    </w:p>
    <w:p>
      <w:pPr>
        <w:pStyle w:val="Body Text"/>
      </w:pPr>
    </w:p>
    <w:p>
      <w:pPr>
        <w:pStyle w:val="Body Text"/>
      </w:pPr>
      <w:r>
        <w:rPr>
          <w:rtl w:val="0"/>
        </w:rPr>
        <w:t>8.Were the Procedures understandable? Were they helpful?</w:t>
      </w:r>
    </w:p>
    <w:p>
      <w:pPr>
        <w:pStyle w:val="Body Text"/>
      </w:pPr>
    </w:p>
    <w:p>
      <w:pPr>
        <w:pStyle w:val="Body Text"/>
      </w:pPr>
    </w:p>
    <w:p>
      <w:pPr>
        <w:pStyle w:val="Body Text"/>
      </w:pPr>
      <w:r>
        <w:rPr>
          <w:rtl w:val="0"/>
        </w:rPr>
        <w:t>9.Were the Explanatory Notes understandable? Were they helpful?</w:t>
      </w:r>
    </w:p>
    <w:p>
      <w:pPr>
        <w:pStyle w:val="Body Text"/>
      </w:pPr>
    </w:p>
    <w:p>
      <w:pPr>
        <w:pStyle w:val="Body Text"/>
      </w:pPr>
    </w:p>
    <w:p>
      <w:pPr>
        <w:pStyle w:val="Body Text"/>
      </w:pPr>
      <w:r>
        <w:rPr>
          <w:rtl w:val="0"/>
        </w:rPr>
        <w:t>10.What about the presentation and content of the Tools hindered your understanding and use of communal apostolic discernment?</w:t>
      </w:r>
    </w:p>
    <w:p>
      <w:pPr>
        <w:pStyle w:val="Body Text"/>
      </w:pPr>
    </w:p>
    <w:p>
      <w:pPr>
        <w:pStyle w:val="Body Text"/>
      </w:pPr>
    </w:p>
    <w:p>
      <w:pPr>
        <w:pStyle w:val="Body Text"/>
      </w:pPr>
      <w:r>
        <w:rPr>
          <w:rtl w:val="0"/>
        </w:rPr>
        <w:t>11.What about the presentation and content of the Tools helped your understanding and use of communal apostolic discernment?</w:t>
      </w:r>
    </w:p>
    <w:p>
      <w:pPr>
        <w:pStyle w:val="Body Text"/>
      </w:pPr>
    </w:p>
    <w:p>
      <w:pPr>
        <w:pStyle w:val="Body Text"/>
      </w:pPr>
    </w:p>
    <w:p>
      <w:pPr>
        <w:pStyle w:val="Body Text"/>
      </w:pPr>
      <w:r>
        <w:rPr>
          <w:rtl w:val="0"/>
        </w:rPr>
        <w:t>12.What has the group learned?</w:t>
      </w:r>
    </w:p>
    <w:p>
      <w:pPr>
        <w:pStyle w:val="Body Text"/>
      </w:pPr>
    </w:p>
    <w:p>
      <w:pPr>
        <w:pStyle w:val="Body Text"/>
      </w:pPr>
    </w:p>
    <w:p>
      <w:pPr>
        <w:pStyle w:val="Body Text"/>
      </w:pPr>
      <w:r>
        <w:rPr>
          <w:rtl w:val="0"/>
        </w:rPr>
        <w:t>13.What has the leader learned?</w:t>
      </w:r>
    </w:p>
    <w:p>
      <w:pPr>
        <w:pStyle w:val="Body Text"/>
      </w:pPr>
    </w:p>
    <w:p>
      <w:pPr>
        <w:pStyle w:val="Body Text"/>
      </w:pPr>
    </w:p>
    <w:p>
      <w:pPr>
        <w:pStyle w:val="Body Text"/>
      </w:pPr>
      <w:r>
        <w:rPr>
          <w:rtl w:val="0"/>
        </w:rPr>
        <w:t>14.What do you want to learn more about?</w:t>
      </w:r>
    </w:p>
    <w:p>
      <w:pPr>
        <w:pStyle w:val="Body Text"/>
      </w:pPr>
    </w:p>
    <w:p>
      <w:pPr>
        <w:pStyle w:val="Body Text"/>
      </w:pPr>
    </w:p>
    <w:p>
      <w:pPr>
        <w:pStyle w:val="Body Text"/>
        <w:rPr>
          <w:b w:val="1"/>
          <w:bCs w:val="1"/>
          <w:outline w:val="0"/>
          <w:color w:val="000000"/>
          <w:u w:color="000000"/>
          <w14:textFill>
            <w14:solidFill>
              <w14:srgbClr w14:val="000000"/>
            </w14:solidFill>
          </w14:textFill>
        </w:rPr>
      </w:pPr>
      <w:r>
        <w:rPr>
          <w:b w:val="1"/>
          <w:bCs w:val="1"/>
          <w:rtl w:val="0"/>
          <w:lang w:val="en-US"/>
        </w:rPr>
        <w:t>The Supplementary Comments (A, B, C):</w:t>
      </w:r>
    </w:p>
    <w:p>
      <w:pPr>
        <w:pStyle w:val="Body Text"/>
        <w:rPr>
          <w:b w:val="1"/>
          <w:bCs w:val="1"/>
          <w:outline w:val="0"/>
          <w:color w:val="000000"/>
          <w:u w:color="000000"/>
          <w14:textFill>
            <w14:solidFill>
              <w14:srgbClr w14:val="000000"/>
            </w14:solidFill>
          </w14:textFill>
        </w:rPr>
      </w:pPr>
    </w:p>
    <w:p>
      <w:pPr>
        <w:pStyle w:val="Body Text"/>
      </w:pPr>
      <w:r>
        <w:rPr>
          <w:rtl w:val="0"/>
        </w:rPr>
        <w:t>15. Did you use the Supplementary Comments?</w:t>
      </w:r>
    </w:p>
    <w:p>
      <w:pPr>
        <w:pStyle w:val="Body Text"/>
      </w:pPr>
    </w:p>
    <w:p>
      <w:pPr>
        <w:pStyle w:val="Body Text"/>
      </w:pPr>
    </w:p>
    <w:p>
      <w:pPr>
        <w:pStyle w:val="Body Text"/>
      </w:pPr>
      <w:r>
        <w:rPr>
          <w:rtl w:val="0"/>
        </w:rPr>
        <w:t>16.Did the Supplementary Comments help you understand the Tools and use them with insight and perhaps confidence?</w:t>
      </w:r>
    </w:p>
    <w:p>
      <w:pPr>
        <w:pStyle w:val="Body Text"/>
      </w:pPr>
    </w:p>
    <w:p>
      <w:pPr>
        <w:pStyle w:val="Body Text"/>
      </w:pPr>
    </w:p>
    <w:p>
      <w:pPr>
        <w:pStyle w:val="Body Text"/>
      </w:pPr>
      <w:r>
        <w:rPr>
          <w:rtl w:val="0"/>
        </w:rPr>
        <w:t>17.Was it helpful to separate the Supplementary Comments from the Tools?</w:t>
      </w:r>
    </w:p>
    <w:p>
      <w:pPr>
        <w:pStyle w:val="Body Text"/>
      </w:pPr>
    </w:p>
    <w:p>
      <w:pPr>
        <w:pStyle w:val="Body Text"/>
      </w:pPr>
    </w:p>
    <w:p>
      <w:pPr>
        <w:pStyle w:val="Body Text"/>
      </w:pPr>
      <w:r>
        <w:rPr>
          <w:rtl w:val="0"/>
        </w:rPr>
        <w:t>18.What do you want to learn more about?</w:t>
      </w:r>
    </w:p>
    <w:p>
      <w:pPr>
        <w:pStyle w:val="Body Text"/>
      </w:pPr>
    </w:p>
    <w:p>
      <w:pPr>
        <w:pStyle w:val="Body Text"/>
      </w:pPr>
    </w:p>
    <w:p>
      <w:pPr>
        <w:pStyle w:val="Body Text"/>
        <w:rPr>
          <w:b w:val="1"/>
          <w:bCs w:val="1"/>
          <w:outline w:val="0"/>
          <w:color w:val="000000"/>
          <w:u w:color="000000"/>
          <w14:textFill>
            <w14:solidFill>
              <w14:srgbClr w14:val="000000"/>
            </w14:solidFill>
          </w14:textFill>
        </w:rPr>
      </w:pPr>
      <w:r>
        <w:rPr>
          <w:b w:val="1"/>
          <w:bCs w:val="1"/>
          <w:rtl w:val="0"/>
          <w:lang w:val="en-US"/>
        </w:rPr>
        <w:t>Overall assessment:</w:t>
      </w:r>
    </w:p>
    <w:p>
      <w:pPr>
        <w:pStyle w:val="Body Text"/>
        <w:rPr>
          <w:b w:val="1"/>
          <w:bCs w:val="1"/>
          <w:outline w:val="0"/>
          <w:color w:val="000000"/>
          <w:u w:color="000000"/>
          <w14:textFill>
            <w14:solidFill>
              <w14:srgbClr w14:val="000000"/>
            </w14:solidFill>
          </w14:textFill>
        </w:rPr>
      </w:pPr>
    </w:p>
    <w:p>
      <w:pPr>
        <w:pStyle w:val="Body Text"/>
      </w:pPr>
      <w:r>
        <w:rPr>
          <w:rtl w:val="0"/>
        </w:rPr>
        <w:t>19.Were any of the purposes indicated in the cover letter, the introduction to the Toolkit or any of the Tools achieved?</w:t>
      </w:r>
    </w:p>
    <w:p>
      <w:pPr>
        <w:pStyle w:val="Body Text"/>
      </w:pPr>
    </w:p>
    <w:p>
      <w:pPr>
        <w:pStyle w:val="Body Text"/>
      </w:pPr>
    </w:p>
    <w:p>
      <w:pPr>
        <w:pStyle w:val="Body Text"/>
      </w:pPr>
      <w:r>
        <w:rPr>
          <w:rtl w:val="0"/>
        </w:rPr>
        <w:t>20.Should we continue to do communal apostolic discernment? Why? Why not?</w:t>
      </w:r>
    </w:p>
    <w:p>
      <w:pPr>
        <w:pStyle w:val="Body Text"/>
      </w:pPr>
    </w:p>
    <w:p>
      <w:pPr>
        <w:pStyle w:val="Body Text"/>
      </w:pPr>
    </w:p>
    <w:p>
      <w:pPr>
        <w:pStyle w:val="Body Text"/>
      </w:pPr>
      <w:r>
        <w:rPr>
          <w:rtl w:val="0"/>
        </w:rPr>
        <w:t>21.Other comments:</w:t>
      </w:r>
    </w:p>
    <w:p>
      <w:pPr>
        <w:pStyle w:val="Body Text"/>
      </w:pPr>
    </w:p>
    <w:p>
      <w:pPr>
        <w:pStyle w:val="Body Text"/>
      </w:pPr>
      <w:r>
        <w:rPr>
          <w:rFonts w:ascii="Arial Unicode MS" w:cs="Arial Unicode MS" w:hAnsi="Arial Unicode MS" w:eastAsia="Arial Unicode MS"/>
          <w:b w:val="0"/>
          <w:bCs w:val="0"/>
          <w:i w:val="0"/>
          <w:iCs w:val="0"/>
        </w:rPr>
        <w:br w:type="page"/>
      </w:r>
    </w:p>
    <w:p>
      <w:pPr>
        <w:pStyle w:val="Body Text"/>
        <w:rPr>
          <w:b w:val="1"/>
          <w:bCs w:val="1"/>
          <w:outline w:val="0"/>
          <w:color w:val="000000"/>
          <w:u w:color="000000"/>
          <w14:textFill>
            <w14:solidFill>
              <w14:srgbClr w14:val="000000"/>
            </w14:solidFill>
          </w14:textFill>
        </w:rPr>
      </w:pPr>
      <w:r>
        <w:rPr>
          <w:b w:val="1"/>
          <w:bCs w:val="1"/>
          <w:rtl w:val="0"/>
          <w:lang w:val="en-US"/>
        </w:rPr>
        <w:t>Bibliography</w:t>
      </w:r>
    </w:p>
    <w:p>
      <w:pPr>
        <w:pStyle w:val="Body Text"/>
        <w:rPr>
          <w:b w:val="1"/>
          <w:bCs w:val="1"/>
          <w:outline w:val="0"/>
          <w:color w:val="000000"/>
          <w:u w:color="000000"/>
          <w14:textFill>
            <w14:solidFill>
              <w14:srgbClr w14:val="000000"/>
            </w14:solidFill>
          </w14:textFill>
        </w:rPr>
      </w:pPr>
    </w:p>
    <w:p>
      <w:pPr>
        <w:pStyle w:val="Body Text"/>
      </w:pPr>
      <w:r>
        <w:rPr>
          <w:rtl w:val="0"/>
        </w:rPr>
        <w:t>This short list of material for further consultation is by no means complete. It is simply offers suggestions for extra reading, should one want to follow up. As indicated in the cover letter, we relied especially on material from John English, S.J., from John English</w:t>
      </w:r>
      <w:r>
        <w:rPr>
          <w:rtl w:val="0"/>
        </w:rPr>
        <w:t>’</w:t>
      </w:r>
      <w:r>
        <w:rPr>
          <w:rtl w:val="0"/>
        </w:rPr>
        <w:t>s work with the CLC, and from the ISECP materials, to prepare this material. While we are very grateful to many who have written about their experience of communal apostolic discernment, we are especially grateful to John English, S.J. and to the ISECP team, especially George Schemel, S.J.</w:t>
      </w:r>
    </w:p>
    <w:p>
      <w:pPr>
        <w:pStyle w:val="Body Text"/>
      </w:pPr>
    </w:p>
    <w:p>
      <w:pPr>
        <w:pStyle w:val="Body Text"/>
        <w:ind w:left="720" w:hanging="720"/>
      </w:pPr>
      <w:r>
        <w:rPr>
          <w:rtl w:val="0"/>
          <w:lang w:val="en-US"/>
        </w:rPr>
        <w:t xml:space="preserve">St. Ignatius of Loyola; </w:t>
      </w:r>
      <w:r>
        <w:rPr>
          <w:i w:val="1"/>
          <w:iCs w:val="1"/>
          <w:rtl w:val="0"/>
          <w:lang w:val="en-US"/>
        </w:rPr>
        <w:t xml:space="preserve">The Spiritual Exercises </w:t>
      </w:r>
      <w:r>
        <w:rPr>
          <w:i w:val="1"/>
          <w:iCs w:val="1"/>
          <w:rtl w:val="0"/>
          <w:lang w:val="en-US"/>
        </w:rPr>
        <w:t>–</w:t>
      </w:r>
      <w:r>
        <w:rPr>
          <w:i w:val="1"/>
          <w:iCs w:val="1"/>
          <w:rtl w:val="0"/>
          <w:lang w:val="en-US"/>
        </w:rPr>
        <w:t>Based on Studies in the Language of the Autograph</w:t>
      </w:r>
      <w:r>
        <w:rPr>
          <w:rtl w:val="0"/>
          <w:lang w:val="en-US"/>
        </w:rPr>
        <w:t xml:space="preserve">; trans. Louis J. Puhl, S.J.; Chicago: Loyola University Press, 1951. </w:t>
      </w:r>
    </w:p>
    <w:p>
      <w:pPr>
        <w:pStyle w:val="Body Text"/>
        <w:ind w:left="720" w:hanging="720"/>
      </w:pPr>
    </w:p>
    <w:p>
      <w:pPr>
        <w:pStyle w:val="Body Text"/>
        <w:ind w:left="720" w:hanging="720"/>
      </w:pPr>
      <w:r>
        <w:rPr>
          <w:rtl w:val="0"/>
          <w:lang w:val="en-US"/>
        </w:rPr>
        <w:t>ISECP Group (Ignatian Spiritual Exercises for the Corporate Person): James Berbely, S.J., John English, S.J., Judith Roemer, George Schemel, S.J. (ed.); Scranton: University of Scranton Press, 1992, 1991, 1999:</w:t>
      </w:r>
    </w:p>
    <w:p>
      <w:pPr>
        <w:pStyle w:val="Body Text"/>
        <w:ind w:left="720" w:firstLine="0"/>
      </w:pPr>
      <w:r>
        <w:rPr>
          <w:i w:val="1"/>
          <w:iCs w:val="1"/>
          <w:rtl w:val="0"/>
          <w:lang w:val="en-US"/>
        </w:rPr>
        <w:t>-ISECP Vol. 1: Focusing Group Energies: Common Ground for Leadership, Organization, Spirituality</w:t>
      </w:r>
      <w:r>
        <w:rPr>
          <w:rtl w:val="0"/>
          <w:lang w:val="en-US"/>
        </w:rPr>
        <w:t>, 1992 (1</w:t>
      </w:r>
      <w:r>
        <w:rPr>
          <w:vertAlign w:val="superscript"/>
          <w:rtl w:val="0"/>
          <w:lang w:val="en-US"/>
        </w:rPr>
        <w:t>st</w:t>
      </w:r>
      <w:r>
        <w:rPr>
          <w:rtl w:val="0"/>
          <w:lang w:val="en-US"/>
        </w:rPr>
        <w:t xml:space="preserve"> edition 1991)(also with Marita Carew, RSHM, John Haley);</w:t>
      </w:r>
    </w:p>
    <w:p>
      <w:pPr>
        <w:pStyle w:val="Body Text"/>
        <w:ind w:left="720" w:firstLine="0"/>
      </w:pPr>
      <w:r>
        <w:rPr>
          <w:i w:val="1"/>
          <w:iCs w:val="1"/>
          <w:rtl w:val="0"/>
          <w:lang w:val="en-US"/>
        </w:rPr>
        <w:t>-ISECP Vol. 2: Facilitators</w:t>
      </w:r>
      <w:r>
        <w:rPr>
          <w:i w:val="1"/>
          <w:iCs w:val="1"/>
          <w:rtl w:val="0"/>
          <w:lang w:val="en-US"/>
        </w:rPr>
        <w:t xml:space="preserve">’ </w:t>
      </w:r>
      <w:r>
        <w:rPr>
          <w:i w:val="1"/>
          <w:iCs w:val="1"/>
          <w:rtl w:val="0"/>
          <w:lang w:val="en-US"/>
        </w:rPr>
        <w:t>Manual for Focusing Group Energies: Common Ground for Leadership, Organization, Spirituality,</w:t>
      </w:r>
      <w:r>
        <w:rPr>
          <w:rtl w:val="0"/>
          <w:lang w:val="en-US"/>
        </w:rPr>
        <w:t xml:space="preserve"> 1991;</w:t>
      </w:r>
    </w:p>
    <w:p>
      <w:pPr>
        <w:pStyle w:val="Body Text"/>
        <w:ind w:left="720" w:firstLine="0"/>
      </w:pPr>
      <w:r>
        <w:rPr>
          <w:i w:val="1"/>
          <w:iCs w:val="1"/>
          <w:rtl w:val="0"/>
          <w:lang w:val="en-US"/>
        </w:rPr>
        <w:t>-ISECP Vol. 3: Understanding Group Spiritual Life: Model Presentations to be Used with Volume 1: Focusing Group Energies: Common Ground for Leadership, Organization, Spirituality</w:t>
      </w:r>
      <w:r>
        <w:rPr>
          <w:rtl w:val="0"/>
          <w:lang w:val="en-US"/>
        </w:rPr>
        <w:t>, 1999 (also with Diane R. Myers).</w:t>
      </w:r>
    </w:p>
    <w:p>
      <w:pPr>
        <w:pStyle w:val="Body Text"/>
        <w:ind w:left="720" w:firstLine="0"/>
        <w:rPr>
          <w:i w:val="1"/>
          <w:iCs w:val="1"/>
          <w:outline w:val="0"/>
          <w:color w:val="000000"/>
          <w:u w:color="000000"/>
          <w14:textFill>
            <w14:solidFill>
              <w14:srgbClr w14:val="000000"/>
            </w14:solidFill>
          </w14:textFill>
        </w:rPr>
      </w:pPr>
      <w:r>
        <w:rPr>
          <w:i w:val="1"/>
          <w:iCs w:val="1"/>
          <w:rtl w:val="0"/>
          <w:lang w:val="en-US"/>
        </w:rPr>
        <w:t xml:space="preserve"> </w:t>
      </w:r>
    </w:p>
    <w:p>
      <w:pPr>
        <w:pStyle w:val="Body Text"/>
        <w:ind w:left="720" w:hanging="720"/>
      </w:pPr>
      <w:r>
        <w:rPr>
          <w:rtl w:val="0"/>
          <w:lang w:val="en-US"/>
        </w:rPr>
        <w:t xml:space="preserve">John J. English, S.J.; </w:t>
      </w:r>
      <w:r>
        <w:rPr>
          <w:i w:val="1"/>
          <w:iCs w:val="1"/>
          <w:rtl w:val="0"/>
          <w:lang w:val="en-US"/>
        </w:rPr>
        <w:t>Christian Life Community Manual of Formation, Phase III: Sharing Experiences f the Spiritual Exercises</w:t>
      </w:r>
      <w:r>
        <w:rPr>
          <w:rtl w:val="0"/>
          <w:lang w:val="en-US"/>
        </w:rPr>
        <w:t>; Guelph, Canada: 1994</w:t>
      </w:r>
    </w:p>
    <w:p>
      <w:pPr>
        <w:pStyle w:val="Body Text"/>
        <w:ind w:left="720" w:hanging="720"/>
      </w:pPr>
    </w:p>
    <w:p>
      <w:pPr>
        <w:pStyle w:val="Body Text"/>
        <w:ind w:left="720" w:firstLine="0"/>
      </w:pPr>
      <w:r>
        <w:rPr>
          <w:rtl w:val="0"/>
          <w:lang w:val="en-US"/>
        </w:rPr>
        <w:t>“</w:t>
        <w:tab/>
        <w:tab/>
      </w:r>
      <w:r>
        <w:rPr>
          <w:i w:val="1"/>
          <w:iCs w:val="1"/>
          <w:rtl w:val="0"/>
          <w:lang w:val="en-US"/>
        </w:rPr>
        <w:t>Communal Graced History: A Manual of Theology and Practice</w:t>
      </w:r>
      <w:r>
        <w:rPr>
          <w:rtl w:val="0"/>
          <w:lang w:val="en-US"/>
        </w:rPr>
        <w:t>; Ottawa: Canadian Religious Conference, 1981.</w:t>
      </w:r>
    </w:p>
    <w:p>
      <w:pPr>
        <w:pStyle w:val="Body Text"/>
        <w:ind w:left="720" w:hanging="720"/>
      </w:pPr>
    </w:p>
    <w:p>
      <w:pPr>
        <w:pStyle w:val="Body Text"/>
        <w:ind w:left="720" w:firstLine="0"/>
      </w:pPr>
      <w:r>
        <w:rPr>
          <w:rtl w:val="0"/>
          <w:lang w:val="en-US"/>
        </w:rPr>
        <w:t>“</w:t>
        <w:tab/>
        <w:tab/>
      </w:r>
      <w:r>
        <w:rPr>
          <w:i w:val="1"/>
          <w:iCs w:val="1"/>
          <w:rtl w:val="0"/>
          <w:lang w:val="en-US"/>
        </w:rPr>
        <w:t>Spiritual Freedom: From an Experience of the Ignatian Exercises to the Art of Spiritual Guidance</w:t>
      </w:r>
      <w:r>
        <w:rPr>
          <w:rtl w:val="0"/>
          <w:lang w:val="en-US"/>
        </w:rPr>
        <w:t>; 2</w:t>
      </w:r>
      <w:r>
        <w:rPr>
          <w:vertAlign w:val="superscript"/>
          <w:rtl w:val="0"/>
          <w:lang w:val="en-US"/>
        </w:rPr>
        <w:t>nd</w:t>
      </w:r>
      <w:r>
        <w:rPr>
          <w:rtl w:val="0"/>
          <w:lang w:val="en-US"/>
        </w:rPr>
        <w:t xml:space="preserve"> edition; Chicago: Loyola University Press, 1995 (1</w:t>
      </w:r>
      <w:r>
        <w:rPr>
          <w:vertAlign w:val="superscript"/>
          <w:rtl w:val="0"/>
          <w:lang w:val="en-US"/>
        </w:rPr>
        <w:t>st</w:t>
      </w:r>
      <w:r>
        <w:rPr>
          <w:rtl w:val="0"/>
          <w:lang w:val="en-US"/>
        </w:rPr>
        <w:t xml:space="preserve"> edition, 1973).</w:t>
      </w:r>
    </w:p>
    <w:p>
      <w:pPr>
        <w:pStyle w:val="Body Text"/>
        <w:ind w:left="720" w:hanging="720"/>
      </w:pPr>
    </w:p>
    <w:p>
      <w:pPr>
        <w:pStyle w:val="Body Text"/>
        <w:ind w:firstLine="720"/>
      </w:pPr>
      <w:r>
        <w:rPr>
          <w:rtl w:val="0"/>
          <w:lang w:val="en-US"/>
        </w:rPr>
        <w:t>“</w:t>
        <w:tab/>
        <w:tab/>
      </w:r>
      <w:r>
        <w:rPr>
          <w:i w:val="1"/>
          <w:iCs w:val="1"/>
          <w:rtl w:val="0"/>
          <w:lang w:val="en-US"/>
        </w:rPr>
        <w:t>Spiritual Intimacy and Community: An Ignatian View of the Small</w:t>
        <w:tab/>
        <w:tab/>
        <w:t>Faith Community</w:t>
      </w:r>
      <w:r>
        <w:rPr>
          <w:rtl w:val="0"/>
          <w:lang w:val="en-US"/>
        </w:rPr>
        <w:t xml:space="preserve">; New York </w:t>
      </w:r>
      <w:r>
        <w:rPr>
          <w:rtl w:val="0"/>
          <w:lang w:val="en-US"/>
        </w:rPr>
        <w:t xml:space="preserve">– </w:t>
      </w:r>
      <w:r>
        <w:rPr>
          <w:rtl w:val="0"/>
          <w:lang w:val="en-US"/>
        </w:rPr>
        <w:t>Mahwah: Paulist Press, 1992.</w:t>
      </w:r>
    </w:p>
    <w:p>
      <w:pPr>
        <w:pStyle w:val="Body Text"/>
        <w:ind w:firstLine="720"/>
      </w:pPr>
    </w:p>
    <w:p>
      <w:pPr>
        <w:pStyle w:val="Body Text"/>
        <w:ind w:left="720" w:firstLine="0"/>
      </w:pPr>
      <w:r>
        <w:rPr>
          <w:rtl w:val="0"/>
          <w:lang w:val="en-US"/>
        </w:rPr>
        <w:t>“</w:t>
        <w:tab/>
        <w:tab/>
      </w:r>
      <w:r>
        <w:rPr>
          <w:rtl w:val="0"/>
          <w:lang w:val="en-US"/>
        </w:rPr>
        <w:t xml:space="preserve">, et al.; </w:t>
      </w:r>
      <w:r>
        <w:rPr>
          <w:rtl w:val="0"/>
          <w:lang w:val="en-US"/>
        </w:rPr>
        <w:t>“</w:t>
      </w:r>
      <w:r>
        <w:rPr>
          <w:rtl w:val="0"/>
          <w:lang w:val="en-US"/>
        </w:rPr>
        <w:t>Twenty-four Spiritual Exercises for the New Story of Universal Communion</w:t>
      </w:r>
      <w:r>
        <w:rPr>
          <w:rtl w:val="0"/>
          <w:lang w:val="en-US"/>
        </w:rPr>
        <w:t>”</w:t>
      </w:r>
      <w:r>
        <w:rPr>
          <w:rtl w:val="0"/>
          <w:lang w:val="en-US"/>
        </w:rPr>
        <w:t xml:space="preserve">; CVX/CLC, </w:t>
      </w:r>
      <w:r>
        <w:rPr>
          <w:i w:val="1"/>
          <w:iCs w:val="1"/>
          <w:rtl w:val="0"/>
          <w:lang w:val="en-US"/>
        </w:rPr>
        <w:t>Progressio</w:t>
      </w:r>
      <w:r>
        <w:rPr>
          <w:rtl w:val="0"/>
          <w:lang w:val="en-US"/>
        </w:rPr>
        <w:t xml:space="preserve"> Supplement 57 (2002) Rome: World Christian Life Community, 2002.</w:t>
      </w:r>
    </w:p>
    <w:p>
      <w:pPr>
        <w:pStyle w:val="Body Text"/>
        <w:ind w:left="720" w:hanging="720"/>
      </w:pPr>
    </w:p>
    <w:p>
      <w:pPr>
        <w:pStyle w:val="Body Text"/>
        <w:ind w:left="720" w:hanging="720"/>
      </w:pPr>
      <w:r>
        <w:rPr>
          <w:rtl w:val="0"/>
          <w:lang w:val="en-US"/>
        </w:rPr>
        <w:t xml:space="preserve">Peter-Hans Kolvenbach, S.J.; </w:t>
      </w:r>
      <w:r>
        <w:rPr>
          <w:rtl w:val="0"/>
          <w:lang w:val="en-US"/>
        </w:rPr>
        <w:t>“</w:t>
      </w:r>
      <w:r>
        <w:rPr>
          <w:rtl w:val="0"/>
          <w:lang w:val="en-US"/>
        </w:rPr>
        <w:t>Letter on Apostolic Discernment in Common</w:t>
      </w:r>
      <w:r>
        <w:rPr>
          <w:rtl w:val="0"/>
          <w:lang w:val="en-US"/>
        </w:rPr>
        <w:t>”</w:t>
      </w:r>
      <w:r>
        <w:rPr>
          <w:rtl w:val="0"/>
          <w:lang w:val="en-US"/>
        </w:rPr>
        <w:t xml:space="preserve">; </w:t>
      </w:r>
      <w:r>
        <w:rPr>
          <w:i w:val="1"/>
          <w:iCs w:val="1"/>
          <w:rtl w:val="0"/>
          <w:lang w:val="en-US"/>
        </w:rPr>
        <w:t xml:space="preserve">Acta Romana, </w:t>
      </w:r>
      <w:r>
        <w:rPr>
          <w:rtl w:val="0"/>
          <w:lang w:val="en-US"/>
        </w:rPr>
        <w:t>19 (1986) 677-689.</w:t>
      </w:r>
    </w:p>
    <w:p>
      <w:pPr>
        <w:pStyle w:val="Body Text"/>
        <w:ind w:left="720" w:hanging="720"/>
      </w:pPr>
    </w:p>
    <w:p>
      <w:pPr>
        <w:pStyle w:val="Body Text"/>
        <w:ind w:left="720" w:hanging="720"/>
      </w:pPr>
      <w:r>
        <w:rPr>
          <w:rtl w:val="0"/>
          <w:lang w:val="en-US"/>
        </w:rPr>
        <w:t xml:space="preserve">Joe McArdle, S.J. and Sr. Mary Lou Cranston; </w:t>
      </w:r>
      <w:r>
        <w:rPr>
          <w:rtl w:val="0"/>
          <w:lang w:val="en-US"/>
        </w:rPr>
        <w:t>“</w:t>
      </w:r>
      <w:r>
        <w:rPr>
          <w:rtl w:val="0"/>
          <w:lang w:val="en-US"/>
        </w:rPr>
        <w:t>Discernment</w:t>
      </w:r>
      <w:r>
        <w:rPr>
          <w:rtl w:val="0"/>
          <w:lang w:val="en-US"/>
        </w:rPr>
        <w:t>”</w:t>
      </w:r>
      <w:r>
        <w:rPr>
          <w:rtl w:val="0"/>
          <w:lang w:val="en-US"/>
        </w:rPr>
        <w:t>, Pickering, Canada: Manresa Jesuit Spiritual Renewal Centre, [no date, but before 1987].</w:t>
      </w:r>
    </w:p>
    <w:p>
      <w:pPr>
        <w:pStyle w:val="Body Text"/>
        <w:ind w:left="720" w:hanging="720"/>
      </w:pPr>
    </w:p>
    <w:p>
      <w:pPr>
        <w:pStyle w:val="Body Text"/>
        <w:ind w:left="720" w:hanging="720"/>
      </w:pPr>
      <w:r>
        <w:rPr>
          <w:rtl w:val="0"/>
          <w:lang w:val="en-US"/>
        </w:rPr>
        <w:t xml:space="preserve">Society of Jesus; </w:t>
      </w:r>
      <w:r>
        <w:rPr>
          <w:i w:val="1"/>
          <w:iCs w:val="1"/>
          <w:rtl w:val="0"/>
          <w:lang w:val="en-US"/>
        </w:rPr>
        <w:t>Documents of the Thirty-Fourth General Congregation of the Society of Jesus</w:t>
      </w:r>
      <w:r>
        <w:rPr>
          <w:rtl w:val="0"/>
          <w:lang w:val="en-US"/>
        </w:rPr>
        <w:t>; Saint Louis: The Institute of Jesuit Sources, 1995:</w:t>
      </w:r>
    </w:p>
    <w:p>
      <w:pPr>
        <w:pStyle w:val="Body Text"/>
        <w:ind w:left="720" w:hanging="720"/>
      </w:pPr>
      <w:r>
        <w:rPr>
          <w:rtl w:val="0"/>
        </w:rPr>
        <w:tab/>
        <w:t xml:space="preserve">-Decree 2: </w:t>
      </w:r>
      <w:r>
        <w:rPr>
          <w:i w:val="1"/>
          <w:iCs w:val="1"/>
          <w:rtl w:val="0"/>
          <w:lang w:val="en-US"/>
        </w:rPr>
        <w:t>Servants of Christ</w:t>
      </w:r>
      <w:r>
        <w:rPr>
          <w:i w:val="1"/>
          <w:iCs w:val="1"/>
          <w:rtl w:val="0"/>
          <w:lang w:val="en-US"/>
        </w:rPr>
        <w:t>’</w:t>
      </w:r>
      <w:r>
        <w:rPr>
          <w:i w:val="1"/>
          <w:iCs w:val="1"/>
          <w:rtl w:val="0"/>
          <w:lang w:val="en-US"/>
        </w:rPr>
        <w:t>s Mission</w:t>
      </w:r>
      <w:r>
        <w:rPr>
          <w:rtl w:val="0"/>
          <w:lang w:val="en-US"/>
        </w:rPr>
        <w:t>;</w:t>
      </w:r>
    </w:p>
    <w:p>
      <w:pPr>
        <w:pStyle w:val="Body Text"/>
        <w:ind w:left="720" w:hanging="720"/>
      </w:pPr>
      <w:r>
        <w:rPr>
          <w:rtl w:val="0"/>
        </w:rPr>
        <w:tab/>
        <w:t xml:space="preserve">-Decree 3: </w:t>
      </w:r>
      <w:r>
        <w:rPr>
          <w:i w:val="1"/>
          <w:iCs w:val="1"/>
          <w:rtl w:val="0"/>
          <w:lang w:val="en-US"/>
        </w:rPr>
        <w:t>Our Mission and Justice</w:t>
      </w:r>
      <w:r>
        <w:rPr>
          <w:rtl w:val="0"/>
          <w:lang w:val="en-US"/>
        </w:rPr>
        <w:t>;</w:t>
      </w:r>
    </w:p>
    <w:p>
      <w:pPr>
        <w:pStyle w:val="Body Text"/>
        <w:ind w:left="720" w:hanging="720"/>
      </w:pPr>
      <w:r>
        <w:rPr>
          <w:rtl w:val="0"/>
        </w:rPr>
        <w:tab/>
        <w:t xml:space="preserve">-Decree 4: </w:t>
      </w:r>
      <w:r>
        <w:rPr>
          <w:i w:val="1"/>
          <w:iCs w:val="1"/>
          <w:rtl w:val="0"/>
          <w:lang w:val="en-US"/>
        </w:rPr>
        <w:t>Our Mission and Culture</w:t>
      </w:r>
      <w:r>
        <w:rPr>
          <w:rtl w:val="0"/>
          <w:lang w:val="en-US"/>
        </w:rPr>
        <w:t>;</w:t>
      </w:r>
    </w:p>
    <w:p>
      <w:pPr>
        <w:pStyle w:val="Body Text"/>
        <w:ind w:left="720" w:hanging="720"/>
      </w:pPr>
      <w:r>
        <w:rPr>
          <w:rtl w:val="0"/>
        </w:rPr>
        <w:tab/>
        <w:t xml:space="preserve">-Decree 5: </w:t>
      </w:r>
      <w:r>
        <w:rPr>
          <w:i w:val="1"/>
          <w:iCs w:val="1"/>
          <w:rtl w:val="0"/>
          <w:lang w:val="en-US"/>
        </w:rPr>
        <w:t>Our Mission and Interreligious Dialogue</w:t>
      </w:r>
      <w:r>
        <w:rPr>
          <w:rtl w:val="0"/>
          <w:lang w:val="en-US"/>
        </w:rPr>
        <w:t>.</w:t>
      </w:r>
    </w:p>
    <w:p>
      <w:pPr>
        <w:pStyle w:val="Body Text"/>
        <w:ind w:left="720" w:hanging="720"/>
        <w:rPr>
          <w:i w:val="1"/>
          <w:iCs w:val="1"/>
          <w:outline w:val="0"/>
          <w:color w:val="000000"/>
          <w:u w:color="000000"/>
          <w14:textFill>
            <w14:solidFill>
              <w14:srgbClr w14:val="000000"/>
            </w14:solidFill>
          </w14:textFill>
        </w:rPr>
      </w:pPr>
      <w:r>
        <w:rPr>
          <w:i w:val="1"/>
          <w:iCs w:val="1"/>
          <w:rtl w:val="0"/>
          <w:lang w:val="en-US"/>
        </w:rPr>
        <w:t xml:space="preserve"> </w:t>
      </w:r>
    </w:p>
    <w:p>
      <w:pPr>
        <w:pStyle w:val="Body Text"/>
        <w:ind w:left="720" w:hanging="720"/>
      </w:pPr>
      <w:r>
        <w:rPr>
          <w:rtl w:val="0"/>
          <w:lang w:val="en-US"/>
        </w:rPr>
        <w:t xml:space="preserve">John Veltri, S.J.; </w:t>
      </w:r>
      <w:r>
        <w:rPr>
          <w:i w:val="1"/>
          <w:iCs w:val="1"/>
          <w:rtl w:val="0"/>
          <w:lang w:val="en-US"/>
        </w:rPr>
        <w:t>Orientations, Vol. 1</w:t>
      </w:r>
      <w:r>
        <w:rPr>
          <w:rtl w:val="0"/>
          <w:lang w:val="en-US"/>
        </w:rPr>
        <w:t>; Guelph, Canada: Guelph Centre of Spirituality, 1998;</w:t>
      </w:r>
      <w:r>
        <w:rPr>
          <w:i w:val="1"/>
          <w:iCs w:val="1"/>
          <w:rtl w:val="0"/>
          <w:lang w:val="en-US"/>
        </w:rPr>
        <w:t xml:space="preserve"> Orientations, Vol. 2</w:t>
      </w:r>
      <w:r>
        <w:rPr>
          <w:rtl w:val="0"/>
          <w:lang w:val="en-US"/>
        </w:rPr>
        <w:t>; Guelph, Canada: Guelph Centre of Spirituality, 1998.</w:t>
      </w:r>
    </w:p>
    <w:p>
      <w:pPr>
        <w:pStyle w:val="Body Text"/>
        <w:ind w:left="720" w:hanging="720"/>
      </w:pPr>
    </w:p>
    <w:p>
      <w:pPr>
        <w:pStyle w:val="Body Text"/>
        <w:ind w:left="720" w:hanging="720"/>
      </w:pPr>
      <w:r>
        <w:rPr>
          <w:rtl w:val="0"/>
          <w:lang w:val="en-US"/>
        </w:rPr>
        <w:t xml:space="preserve">John Wickham, S.J.; </w:t>
      </w:r>
      <w:r>
        <w:rPr>
          <w:i w:val="1"/>
          <w:iCs w:val="1"/>
          <w:rtl w:val="0"/>
          <w:lang w:val="en-US"/>
        </w:rPr>
        <w:t>The Communal Exercises: A Contemporary Version of the Spiritual Exercises in a Communal Form</w:t>
      </w:r>
      <w:r>
        <w:rPr>
          <w:rtl w:val="0"/>
          <w:lang w:val="en-US"/>
        </w:rPr>
        <w:t>; Montr</w:t>
      </w:r>
      <w:r>
        <w:rPr>
          <w:rtl w:val="0"/>
          <w:lang w:val="en-US"/>
        </w:rPr>
        <w:t>é</w:t>
      </w:r>
      <w:r>
        <w:rPr>
          <w:rtl w:val="0"/>
          <w:lang w:val="en-US"/>
        </w:rPr>
        <w:t>al: Ignatian Centre of Spirituality, 1988.</w:t>
      </w:r>
    </w:p>
    <w:p>
      <w:pPr>
        <w:pStyle w:val="Body Text"/>
        <w:ind w:left="720" w:hanging="720"/>
      </w:pPr>
    </w:p>
    <w:p>
      <w:pPr>
        <w:pStyle w:val="Body Text"/>
        <w:ind w:left="720" w:hanging="720"/>
      </w:pPr>
      <w:r>
        <w:rPr>
          <w:rtl w:val="0"/>
        </w:rPr>
        <w:tab/>
        <w:t>“</w:t>
        <w:tab/>
        <w:tab/>
      </w:r>
      <w:r>
        <w:rPr>
          <w:i w:val="1"/>
          <w:iCs w:val="1"/>
          <w:rtl w:val="0"/>
          <w:lang w:val="en-US"/>
        </w:rPr>
        <w:t>The Communal Exercises: Part A Exercises -2</w:t>
      </w:r>
      <w:r>
        <w:rPr>
          <w:i w:val="1"/>
          <w:iCs w:val="1"/>
          <w:vertAlign w:val="superscript"/>
          <w:rtl w:val="0"/>
          <w:lang w:val="en-US"/>
        </w:rPr>
        <w:t>nd</w:t>
      </w:r>
      <w:r>
        <w:rPr>
          <w:i w:val="1"/>
          <w:iCs w:val="1"/>
          <w:rtl w:val="0"/>
          <w:lang w:val="en-US"/>
        </w:rPr>
        <w:t xml:space="preserve"> edition</w:t>
      </w:r>
      <w:r>
        <w:rPr>
          <w:rtl w:val="0"/>
          <w:lang w:val="en-US"/>
        </w:rPr>
        <w:t>; Montreal: Ignatian Centre Publications, 1991.</w:t>
      </w:r>
    </w:p>
    <w:p>
      <w:pPr>
        <w:pStyle w:val="Body Text"/>
        <w:ind w:left="720" w:hanging="720"/>
      </w:pPr>
    </w:p>
    <w:p>
      <w:pPr>
        <w:pStyle w:val="Body Text"/>
        <w:ind w:left="720" w:hanging="720"/>
      </w:pPr>
      <w:r>
        <w:rPr>
          <w:rtl w:val="0"/>
        </w:rPr>
        <w:tab/>
        <w:t>“</w:t>
        <w:tab/>
        <w:tab/>
      </w:r>
      <w:r>
        <w:rPr>
          <w:i w:val="1"/>
          <w:iCs w:val="1"/>
          <w:rtl w:val="0"/>
          <w:lang w:val="en-US"/>
        </w:rPr>
        <w:t>The Communal Exercises: Part B Directory -2</w:t>
      </w:r>
      <w:r>
        <w:rPr>
          <w:i w:val="1"/>
          <w:iCs w:val="1"/>
          <w:vertAlign w:val="superscript"/>
          <w:rtl w:val="0"/>
          <w:lang w:val="en-US"/>
        </w:rPr>
        <w:t>nd</w:t>
      </w:r>
      <w:r>
        <w:rPr>
          <w:i w:val="1"/>
          <w:iCs w:val="1"/>
          <w:rtl w:val="0"/>
          <w:lang w:val="en-US"/>
        </w:rPr>
        <w:t xml:space="preserve"> edition</w:t>
      </w:r>
      <w:r>
        <w:rPr>
          <w:rtl w:val="0"/>
          <w:lang w:val="en-US"/>
        </w:rPr>
        <w:t>; Montreal: Ignatian Centre Publications, 1991.</w:t>
      </w:r>
    </w:p>
    <w:p>
      <w:pPr>
        <w:pStyle w:val="Body Text"/>
        <w:ind w:left="720" w:hanging="720"/>
      </w:pPr>
    </w:p>
    <w:p>
      <w:pPr>
        <w:pStyle w:val="Body Text"/>
        <w:ind w:left="720" w:hanging="720"/>
      </w:pPr>
      <w:r/>
    </w:p>
    <w:sectPr>
      <w:headerReference w:type="default" r:id="rId4"/>
      <w:headerReference w:type="first" r:id="rId5"/>
      <w:footerReference w:type="default" r:id="rId6"/>
      <w:footerReference w:type="first" r:id="rId7"/>
      <w:pgSz w:w="12240" w:h="15840" w:orient="portrait"/>
      <w:pgMar w:top="1440" w:right="1800" w:bottom="1440" w:left="1800" w:header="720" w:footer="720"/>
      <w:titlePg w:val="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Wingdings-Regular">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tabs>
        <w:tab w:val="right" w:pos="8620"/>
        <w:tab w:val="clear" w:pos="8640"/>
      </w:tabs>
      <w:jc w:val="right"/>
    </w:pPr>
    <w:r>
      <w:rPr>
        <w:outline w:val="0"/>
        <w:color w:val="000000"/>
        <w:u w:color="000000"/>
        <w14:textFill>
          <w14:solidFill>
            <w14:srgbClr w14:val="000000"/>
          </w14:solidFill>
        </w14:textFill>
      </w:rPr>
      <w:fldChar w:fldCharType="begin" w:fldLock="0"/>
    </w:r>
    <w:r>
      <w:rPr>
        <w:outline w:val="0"/>
        <w:color w:val="000000"/>
        <w:u w:color="000000"/>
        <w14:textFill>
          <w14:solidFill>
            <w14:srgbClr w14:val="000000"/>
          </w14:solidFill>
        </w14:textFill>
      </w:rPr>
      <w:instrText xml:space="preserve"> PAGE </w:instrText>
    </w:r>
    <w:r>
      <w:rPr>
        <w:outline w:val="0"/>
        <w:color w:val="000000"/>
        <w:u w:color="000000"/>
        <w14:textFill>
          <w14:solidFill>
            <w14:srgbClr w14:val="000000"/>
          </w14:solidFill>
        </w14:textFill>
      </w:rPr>
      <w:fldChar w:fldCharType="separate" w:fldLock="0"/>
    </w:r>
    <w:r>
      <w:rPr>
        <w:outline w:val="0"/>
        <w:color w:val="000000"/>
        <w:u w:color="000000"/>
        <w14:textFill>
          <w14:solidFill>
            <w14:srgbClr w14:val="000000"/>
          </w14:solidFill>
        </w14:textFill>
      </w:rPr>
    </w:r>
    <w:r>
      <w:rPr>
        <w:outline w:val="0"/>
        <w:color w:val="000000"/>
        <w:u w:color="000000"/>
        <w14:textFill>
          <w14:solidFill>
            <w14:srgbClr w14:val="000000"/>
          </w14:solidFill>
        </w14:textFill>
      </w:rPr>
      <w:fldChar w:fldCharType="end" w:fldLock="0"/>
    </w:r>
    <w:r>
      <w:rPr>
        <w:outline w:val="0"/>
        <w:color w:val="000000"/>
        <w:u w:color="000000"/>
        <w14:textFill>
          <w14:solidFill>
            <w14:srgbClr w14:val="000000"/>
          </w14:solidFill>
        </w14:textFill>
      </w:r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lear" w:pos="9360"/>
      </w:tabs>
      <w:jc w:val="center"/>
    </w:pPr>
    <w: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m="http://schemas.openxmlformats.org/officeDocument/2006/math">
  <w:footnote w:type="separator" w:id="-1">
    <w:p>
      <w:r>
        <w:separator/>
      </w:r>
    </w:p>
  </w:footnote>
  <w:footnote w:type="continuationSeparator" w:id="0">
    <w:p>
      <w:r>
        <w:continuationSeparator/>
      </w:r>
    </w:p>
  </w:footnote>
  <w:footnote w:type="continuationNotice" w:id="-2">
    <w:p>
      <w:r>
        <w:t/>
      </w:r>
    </w:p>
  </w:footnote>
  <w:footnote w:id="1">
    <w:p>
      <w:pPr>
        <w:pStyle w:val="Footnote Text"/>
      </w:pPr>
      <w:r>
        <w:rPr>
          <w:outline w:val="0"/>
          <w:color w:val="000000"/>
          <w:u w:color="000000"/>
          <w:vertAlign w:val="superscript"/>
          <w14:textFill>
            <w14:solidFill>
              <w14:srgbClr w14:val="000000"/>
            </w14:solidFill>
          </w14:textFill>
        </w:rPr>
        <w:footnoteRef/>
      </w:r>
      <w:r>
        <w:rPr>
          <w:rFonts w:cs="Arial Unicode MS" w:eastAsia="Arial Unicode MS"/>
          <w:rtl w:val="0"/>
        </w:rPr>
        <w:t xml:space="preserve"> This is an insight of the committee that has prepared the Toolkit.</w:t>
      </w:r>
    </w:p>
  </w:footnote>
</w:footnotes>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8620"/>
        <w:tab w:val="clear" w:pos="8640"/>
      </w:tabs>
      <w:jc w:val="center"/>
    </w:pPr>
    <w:r>
      <w:rPr>
        <w:sz w:val="20"/>
        <w:szCs w:val="20"/>
        <w:rtl w:val="0"/>
        <w:lang w:val="en-US"/>
      </w:rPr>
      <w:t>Come and See!</w:t>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lear" w:pos="9360"/>
      </w:tabs>
      <w:jc w:val="center"/>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 Word List Style Definition 1966425635"/>
  </w:abstractNum>
  <w:abstractNum w:abstractNumId="1">
    <w:multiLevelType w:val="hybridMultilevel"/>
    <w:styleLink w:val="Import Word List Style Definition 1966425635"/>
    <w:lvl w:ilvl="0">
      <w:start w:val="1"/>
      <w:numFmt w:val="upperLetter"/>
      <w:suff w:val="tab"/>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tabs>
          <w:tab w:val="left" w:pos="1080"/>
        </w:tabs>
        <w:ind w:left="2520" w:hanging="29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tabs>
          <w:tab w:val="left" w:pos="1080"/>
        </w:tabs>
        <w:ind w:left="4680" w:hanging="29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tabs>
          <w:tab w:val="left" w:pos="1080"/>
        </w:tabs>
        <w:ind w:left="6840" w:hanging="2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Import Word List Style Definition 2032341570"/>
  </w:abstractNum>
  <w:abstractNum w:abstractNumId="3">
    <w:multiLevelType w:val="hybridMultilevel"/>
    <w:styleLink w:val="Import Word List Style Definition 2032341570"/>
    <w:lvl w:ilvl="0">
      <w:start w:val="1"/>
      <w:numFmt w:val="lowerLetter"/>
      <w:suff w:val="tab"/>
      <w:lvlText w:val="%1."/>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18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upperLetter"/>
      <w:suff w:val="tab"/>
      <w:lvlText w:val="%3."/>
      <w:lvlJc w:val="left"/>
      <w:pPr>
        <w:tabs>
          <w:tab w:val="left" w:pos="1800"/>
        </w:tabs>
        <w:ind w:left="342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180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tabs>
          <w:tab w:val="left" w:pos="180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tabs>
          <w:tab w:val="left" w:pos="1800"/>
        </w:tabs>
        <w:ind w:left="5400" w:hanging="29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180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tabs>
          <w:tab w:val="left" w:pos="1800"/>
        </w:tabs>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tabs>
          <w:tab w:val="left" w:pos="1800"/>
        </w:tabs>
        <w:ind w:left="7560" w:hanging="2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Import Word List Style Definition 519318065"/>
  </w:abstractNum>
  <w:abstractNum w:abstractNumId="5">
    <w:multiLevelType w:val="hybridMultilevel"/>
    <w:styleLink w:val="Import Word List Style Definition 519318065"/>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52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52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252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52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52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252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52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Import Word List Style Definition 2008241083"/>
  </w:abstractNum>
  <w:abstractNum w:abstractNumId="7">
    <w:multiLevelType w:val="hybridMultilevel"/>
    <w:styleLink w:val="Import Word List Style Definition 2008241083"/>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Import Word List Style Definition 518399152"/>
  </w:abstractNum>
  <w:abstractNum w:abstractNumId="9">
    <w:multiLevelType w:val="hybridMultilevel"/>
    <w:styleLink w:val="Import Word List Style Definition 518399152"/>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Import Word List Style Definition 292176852"/>
  </w:abstractNum>
  <w:abstractNum w:abstractNumId="11">
    <w:multiLevelType w:val="hybridMultilevel"/>
    <w:styleLink w:val="Import Word List Style Definition 292176852"/>
    <w:lvl w:ilvl="0">
      <w:start w:val="1"/>
      <w:numFmt w:val="bullet"/>
      <w:suff w:val="tab"/>
      <w:lvlText w:val="•"/>
      <w:lvlJc w:val="left"/>
      <w:pPr>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1440"/>
        </w:tabs>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440"/>
        </w:tabs>
        <w:ind w:left="28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440"/>
        </w:tabs>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440"/>
        </w:tabs>
        <w:ind w:left="432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440"/>
        </w:tabs>
        <w:ind w:left="50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440"/>
        </w:tabs>
        <w:ind w:left="57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440"/>
        </w:tabs>
        <w:ind w:left="648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440"/>
        </w:tabs>
        <w:ind w:left="72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Import Word List Style Definition 1165707220"/>
  </w:abstractNum>
  <w:abstractNum w:abstractNumId="13">
    <w:multiLevelType w:val="hybridMultilevel"/>
    <w:styleLink w:val="Import Word List Style Definition 1165707220"/>
    <w:lvl w:ilvl="0">
      <w:start w:val="1"/>
      <w:numFmt w:val="bullet"/>
      <w:suff w:val="tab"/>
      <w:lvlText w:val="•"/>
      <w:lvlJc w:val="left"/>
      <w:pPr>
        <w:tabs>
          <w:tab w:val="left" w:pos="1147"/>
        </w:tabs>
        <w:ind w:left="18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147"/>
          <w:tab w:val="left" w:pos="1800"/>
        </w:tabs>
        <w:ind w:left="252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147"/>
          <w:tab w:val="left" w:pos="1800"/>
        </w:tabs>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147"/>
          <w:tab w:val="left" w:pos="1800"/>
        </w:tabs>
        <w:ind w:left="39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147"/>
          <w:tab w:val="left" w:pos="1800"/>
        </w:tabs>
        <w:ind w:left="468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147"/>
          <w:tab w:val="left" w:pos="1800"/>
        </w:tabs>
        <w:ind w:left="54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147"/>
          <w:tab w:val="left" w:pos="1800"/>
        </w:tabs>
        <w:ind w:left="61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147"/>
          <w:tab w:val="left" w:pos="1800"/>
        </w:tabs>
        <w:ind w:left="684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147"/>
          <w:tab w:val="left" w:pos="1800"/>
        </w:tabs>
        <w:ind w:left="75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Import Word List Style Definition 2098363494"/>
  </w:abstractNum>
  <w:abstractNum w:abstractNumId="15">
    <w:multiLevelType w:val="hybridMultilevel"/>
    <w:styleLink w:val="Import Word List Style Definition 2098363494"/>
    <w:lvl w:ilvl="0">
      <w:start w:val="1"/>
      <w:numFmt w:val="bullet"/>
      <w:suff w:val="tab"/>
      <w:lvlText w:val="•"/>
      <w:lvlJc w:val="left"/>
      <w:pPr>
        <w:tabs>
          <w:tab w:val="left" w:pos="1147"/>
          <w:tab w:val="left" w:pos="1800"/>
        </w:tabs>
        <w:ind w:left="3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147"/>
          <w:tab w:val="left" w:pos="1800"/>
        </w:tabs>
        <w:ind w:left="108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147"/>
        </w:tabs>
        <w:ind w:left="18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147"/>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147"/>
          <w:tab w:val="left" w:pos="2520"/>
        </w:tabs>
        <w:ind w:left="324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147"/>
          <w:tab w:val="left" w:pos="2520"/>
        </w:tabs>
        <w:ind w:left="39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147"/>
          <w:tab w:val="left" w:pos="252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147"/>
          <w:tab w:val="left" w:pos="2520"/>
        </w:tabs>
        <w:ind w:left="540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147"/>
          <w:tab w:val="left" w:pos="2520"/>
        </w:tabs>
        <w:ind w:left="61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Import Word List Style Definition 2006591925"/>
  </w:abstractNum>
  <w:abstractNum w:abstractNumId="17">
    <w:multiLevelType w:val="hybridMultilevel"/>
    <w:styleLink w:val="Import Word List Style Definition 2006591925"/>
    <w:lvl w:ilvl="0">
      <w:start w:val="1"/>
      <w:numFmt w:val="bullet"/>
      <w:suff w:val="tab"/>
      <w:lvlText w:val="•"/>
      <w:lvlJc w:val="left"/>
      <w:pPr>
        <w:tabs>
          <w:tab w:val="left" w:pos="1147"/>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147"/>
          <w:tab w:val="left" w:pos="2520"/>
        </w:tabs>
        <w:ind w:left="324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147"/>
          <w:tab w:val="left" w:pos="2520"/>
        </w:tabs>
        <w:ind w:left="39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147"/>
          <w:tab w:val="left" w:pos="252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147"/>
          <w:tab w:val="left" w:pos="2520"/>
        </w:tabs>
        <w:ind w:left="540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147"/>
          <w:tab w:val="left" w:pos="2520"/>
        </w:tabs>
        <w:ind w:left="61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147"/>
          <w:tab w:val="left" w:pos="252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147"/>
          <w:tab w:val="left" w:pos="2520"/>
        </w:tabs>
        <w:ind w:left="756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147"/>
          <w:tab w:val="left" w:pos="2520"/>
        </w:tabs>
        <w:ind w:left="82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Import Word List Style Definition 2140029736"/>
  </w:abstractNum>
  <w:abstractNum w:abstractNumId="19">
    <w:multiLevelType w:val="hybridMultilevel"/>
    <w:styleLink w:val="Import Word List Style Definition 2140029736"/>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Import Word List Style Definition 51344249"/>
  </w:abstractNum>
  <w:abstractNum w:abstractNumId="21">
    <w:multiLevelType w:val="hybridMultilevel"/>
    <w:styleLink w:val="Import Word List Style Definition 51344249"/>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Import Word List Style Definition 1569807552"/>
  </w:abstractNum>
  <w:abstractNum w:abstractNumId="23">
    <w:multiLevelType w:val="hybridMultilevel"/>
    <w:styleLink w:val="Import Word List Style Definition 1569807552"/>
    <w:lvl w:ilvl="0">
      <w:start w:val="1"/>
      <w:numFmt w:val="bullet"/>
      <w:suff w:val="tab"/>
      <w:lvlText w:val="·"/>
      <w:lvlJc w:val="left"/>
      <w:pPr>
        <w:ind w:left="21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2160"/>
        </w:tabs>
        <w:ind w:left="28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160"/>
        </w:tabs>
        <w:ind w:left="36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160"/>
        </w:tabs>
        <w:ind w:left="43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2160"/>
        </w:tabs>
        <w:ind w:left="50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160"/>
        </w:tabs>
        <w:ind w:left="57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160"/>
        </w:tabs>
        <w:ind w:left="64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2160"/>
        </w:tabs>
        <w:ind w:left="72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160"/>
        </w:tabs>
        <w:ind w:left="79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Import Word List Style Definition 1641763049"/>
  </w:abstractNum>
  <w:abstractNum w:abstractNumId="25">
    <w:multiLevelType w:val="hybridMultilevel"/>
    <w:styleLink w:val="Import Word List Style Definition 1641763049"/>
    <w:lvl w:ilvl="0">
      <w:start w:val="1"/>
      <w:numFmt w:val="bullet"/>
      <w:suff w:val="tab"/>
      <w:lvlText w:val="·"/>
      <w:lvlJc w:val="left"/>
      <w:pPr>
        <w:tabs>
          <w:tab w:val="left" w:pos="2520"/>
        </w:tabs>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52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52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252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52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52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252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52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Import Word List Style Definition 1665468512"/>
  </w:abstractNum>
  <w:abstractNum w:abstractNumId="27">
    <w:multiLevelType w:val="hybridMultilevel"/>
    <w:styleLink w:val="Import Word List Style Definition 1665468512"/>
    <w:lvl w:ilvl="0">
      <w:start w:val="1"/>
      <w:numFmt w:val="bullet"/>
      <w:suff w:val="tab"/>
      <w:lvlText w:val="•"/>
      <w:lvlJc w:val="left"/>
      <w:pPr>
        <w:ind w:left="18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Import Word List Style Definition 612515079"/>
  </w:abstractNum>
  <w:abstractNum w:abstractNumId="29">
    <w:multiLevelType w:val="hybridMultilevel"/>
    <w:styleLink w:val="Import Word List Style Definition 612515079"/>
    <w:lvl w:ilvl="0">
      <w:start w:val="1"/>
      <w:numFmt w:val="bullet"/>
      <w:suff w:val="tab"/>
      <w:lvlText w:val="•"/>
      <w:lvlJc w:val="left"/>
      <w:pPr>
        <w:ind w:left="18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multiLevelType w:val="hybridMultilevel"/>
    <w:numStyleLink w:val="Import Word List Style Definition 1283459879"/>
  </w:abstractNum>
  <w:abstractNum w:abstractNumId="31">
    <w:multiLevelType w:val="hybridMultilevel"/>
    <w:styleLink w:val="Import Word List Style Definition 1283459879"/>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multiLevelType w:val="hybridMultilevel"/>
    <w:numStyleLink w:val="Import Word List Style Definition 1905874744"/>
  </w:abstractNum>
  <w:abstractNum w:abstractNumId="33">
    <w:multiLevelType w:val="hybridMultilevel"/>
    <w:styleLink w:val="Import Word List Style Definition 1905874744"/>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multiLevelType w:val="hybridMultilevel"/>
    <w:numStyleLink w:val="Import Word List Style Definition 1702828071"/>
  </w:abstractNum>
  <w:abstractNum w:abstractNumId="35">
    <w:multiLevelType w:val="hybridMultilevel"/>
    <w:styleLink w:val="Import Word List Style Definition 1702828071"/>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multiLevelType w:val="hybridMultilevel"/>
    <w:numStyleLink w:val="Import Word List Style Definition 348290710"/>
  </w:abstractNum>
  <w:abstractNum w:abstractNumId="37">
    <w:multiLevelType w:val="hybridMultilevel"/>
    <w:styleLink w:val="Import Word List Style Definition 348290710"/>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multiLevelType w:val="hybridMultilevel"/>
    <w:numStyleLink w:val="Import Word List Style Definition 1419280332"/>
  </w:abstractNum>
  <w:abstractNum w:abstractNumId="39">
    <w:multiLevelType w:val="hybridMultilevel"/>
    <w:styleLink w:val="Import Word List Style Definition 1419280332"/>
    <w:lvl w:ilvl="0">
      <w:start w:val="1"/>
      <w:numFmt w:val="bullet"/>
      <w:suff w:val="tab"/>
      <w:lvlText w:val="·"/>
      <w:lvlJc w:val="left"/>
      <w:pPr>
        <w:ind w:left="21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2160"/>
        </w:tabs>
        <w:ind w:left="28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160"/>
        </w:tabs>
        <w:ind w:left="36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160"/>
        </w:tabs>
        <w:ind w:left="43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2160"/>
        </w:tabs>
        <w:ind w:left="50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160"/>
        </w:tabs>
        <w:ind w:left="57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160"/>
        </w:tabs>
        <w:ind w:left="64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2160"/>
        </w:tabs>
        <w:ind w:left="72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160"/>
        </w:tabs>
        <w:ind w:left="79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multiLevelType w:val="hybridMultilevel"/>
    <w:numStyleLink w:val="Import Word List Style Definition 2025277907"/>
  </w:abstractNum>
  <w:abstractNum w:abstractNumId="41">
    <w:multiLevelType w:val="hybridMultilevel"/>
    <w:styleLink w:val="Import Word List Style Definition 2025277907"/>
    <w:lvl w:ilvl="0">
      <w:start w:val="1"/>
      <w:numFmt w:val="lowerLetter"/>
      <w:suff w:val="tab"/>
      <w:lvlText w:val="%1."/>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tabs>
          <w:tab w:val="left" w:pos="18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tabs>
          <w:tab w:val="left" w:pos="1800"/>
        </w:tabs>
        <w:ind w:left="3240" w:hanging="29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180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tabs>
          <w:tab w:val="left" w:pos="180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tabs>
          <w:tab w:val="left" w:pos="1800"/>
        </w:tabs>
        <w:ind w:left="5400" w:hanging="29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180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tabs>
          <w:tab w:val="left" w:pos="1800"/>
        </w:tabs>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tabs>
          <w:tab w:val="left" w:pos="1800"/>
        </w:tabs>
        <w:ind w:left="7560" w:hanging="2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multiLevelType w:val="hybridMultilevel"/>
    <w:numStyleLink w:val="Import Word List Style Definition 1889608113"/>
  </w:abstractNum>
  <w:abstractNum w:abstractNumId="43">
    <w:multiLevelType w:val="hybridMultilevel"/>
    <w:styleLink w:val="Import Word List Style Definition 1889608113"/>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80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800"/>
        </w:tabs>
        <w:ind w:left="32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800"/>
        </w:tabs>
        <w:ind w:left="39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80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800"/>
        </w:tabs>
        <w:ind w:left="54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800"/>
        </w:tabs>
        <w:ind w:left="61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80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800"/>
        </w:tabs>
        <w:ind w:left="75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multiLevelType w:val="hybridMultilevel"/>
    <w:numStyleLink w:val="Import Word List Style Definition 1399547934"/>
  </w:abstractNum>
  <w:abstractNum w:abstractNumId="45">
    <w:multiLevelType w:val="hybridMultilevel"/>
    <w:styleLink w:val="Import Word List Style Definition 1399547934"/>
    <w:lvl w:ilvl="0">
      <w:start w:val="1"/>
      <w:numFmt w:val="bullet"/>
      <w:suff w:val="tab"/>
      <w:lvlText w:val="·"/>
      <w:lvlJc w:val="left"/>
      <w:pPr>
        <w:ind w:left="21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2160"/>
        </w:tabs>
        <w:ind w:left="28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160"/>
        </w:tabs>
        <w:ind w:left="36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160"/>
        </w:tabs>
        <w:ind w:left="43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2160"/>
        </w:tabs>
        <w:ind w:left="50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160"/>
        </w:tabs>
        <w:ind w:left="57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160"/>
        </w:tabs>
        <w:ind w:left="64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2160"/>
        </w:tabs>
        <w:ind w:left="72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160"/>
        </w:tabs>
        <w:ind w:left="79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multiLevelType w:val="hybridMultilevel"/>
    <w:numStyleLink w:val="Import Word List Style Definition 1801071099"/>
  </w:abstractNum>
  <w:abstractNum w:abstractNumId="47">
    <w:multiLevelType w:val="hybridMultilevel"/>
    <w:styleLink w:val="Import Word List Style Definition 1801071099"/>
    <w:lvl w:ilvl="0">
      <w:start w:val="1"/>
      <w:numFmt w:val="bullet"/>
      <w:suff w:val="tab"/>
      <w:lvlText w:val="·"/>
      <w:lvlJc w:val="left"/>
      <w:pPr>
        <w:ind w:left="21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2160"/>
        </w:tabs>
        <w:ind w:left="28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160"/>
        </w:tabs>
        <w:ind w:left="36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160"/>
        </w:tabs>
        <w:ind w:left="43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2160"/>
        </w:tabs>
        <w:ind w:left="50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160"/>
        </w:tabs>
        <w:ind w:left="57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160"/>
        </w:tabs>
        <w:ind w:left="64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2160"/>
        </w:tabs>
        <w:ind w:left="72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160"/>
        </w:tabs>
        <w:ind w:left="79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multiLevelType w:val="hybridMultilevel"/>
    <w:numStyleLink w:val="Import Word List Style Definition 1140227255"/>
  </w:abstractNum>
  <w:abstractNum w:abstractNumId="49">
    <w:multiLevelType w:val="hybridMultilevel"/>
    <w:styleLink w:val="Import Word List Style Definition 1140227255"/>
    <w:lvl w:ilvl="0">
      <w:start w:val="1"/>
      <w:numFmt w:val="bullet"/>
      <w:suff w:val="tab"/>
      <w:lvlText w:val="·"/>
      <w:lvlJc w:val="left"/>
      <w:pPr>
        <w:tabs>
          <w:tab w:val="left" w:pos="2160"/>
        </w:tabs>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2160"/>
        </w:tabs>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160"/>
        </w:tabs>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2160"/>
        </w:tabs>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160"/>
        </w:tabs>
        <w:ind w:left="43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160"/>
        </w:tabs>
        <w:ind w:left="50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2160"/>
        </w:tabs>
        <w:ind w:left="57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160"/>
        </w:tabs>
        <w:ind w:left="64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multiLevelType w:val="hybridMultilevel"/>
    <w:numStyleLink w:val="Import Word List Style Definition 913979113"/>
  </w:abstractNum>
  <w:abstractNum w:abstractNumId="51">
    <w:multiLevelType w:val="hybridMultilevel"/>
    <w:styleLink w:val="Import Word List Style Definition 913979113"/>
    <w:lvl w:ilvl="0">
      <w:start w:val="1"/>
      <w:numFmt w:val="decimal"/>
      <w:suff w:val="tab"/>
      <w:lvlText w:val="%1."/>
      <w:lvlJc w:val="left"/>
      <w:pPr>
        <w:tabs>
          <w:tab w:val="left" w:pos="37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tabs>
          <w:tab w:val="left" w:pos="378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upperLetter"/>
      <w:suff w:val="tab"/>
      <w:lvlText w:val="%3."/>
      <w:lvlJc w:val="left"/>
      <w:pPr>
        <w:ind w:left="378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tabs>
          <w:tab w:val="left" w:pos="378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tabs>
          <w:tab w:val="left" w:pos="3780"/>
        </w:tabs>
        <w:ind w:left="5400" w:hanging="29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37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tabs>
          <w:tab w:val="left" w:pos="3780"/>
        </w:tabs>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tabs>
          <w:tab w:val="left" w:pos="3780"/>
        </w:tabs>
        <w:ind w:left="7560" w:hanging="2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multiLevelType w:val="hybridMultilevel"/>
    <w:numStyleLink w:val="Import Word List Style Definition 239290534"/>
  </w:abstractNum>
  <w:abstractNum w:abstractNumId="53">
    <w:multiLevelType w:val="hybridMultilevel"/>
    <w:styleLink w:val="Import Word List Style Definition 239290534"/>
    <w:lvl w:ilvl="0">
      <w:start w:val="1"/>
      <w:numFmt w:val="bullet"/>
      <w:suff w:val="tab"/>
      <w:lvlText w:val="·"/>
      <w:lvlJc w:val="left"/>
      <w:pPr>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720"/>
        </w:tabs>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720"/>
        </w:tabs>
        <w:ind w:left="21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720"/>
        </w:tabs>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720"/>
        </w:tabs>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720"/>
        </w:tabs>
        <w:ind w:left="43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720"/>
        </w:tabs>
        <w:ind w:left="50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720"/>
        </w:tabs>
        <w:ind w:left="57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720"/>
        </w:tabs>
        <w:ind w:left="64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multiLevelType w:val="hybridMultilevel"/>
    <w:numStyleLink w:val="Import Word List Style Definition 2023970126"/>
  </w:abstractNum>
  <w:abstractNum w:abstractNumId="55">
    <w:multiLevelType w:val="hybridMultilevel"/>
    <w:styleLink w:val="Import Word List Style Definition 2023970126"/>
    <w:lvl w:ilvl="0">
      <w:start w:val="1"/>
      <w:numFmt w:val="bullet"/>
      <w:suff w:val="tab"/>
      <w:lvlText w:val="·"/>
      <w:lvlJc w:val="left"/>
      <w:pPr>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720"/>
        </w:tabs>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720"/>
        </w:tabs>
        <w:ind w:left="21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720"/>
        </w:tabs>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720"/>
        </w:tabs>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720"/>
        </w:tabs>
        <w:ind w:left="43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720"/>
        </w:tabs>
        <w:ind w:left="50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720"/>
        </w:tabs>
        <w:ind w:left="57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720"/>
        </w:tabs>
        <w:ind w:left="64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multiLevelType w:val="hybridMultilevel"/>
    <w:numStyleLink w:val="Import Word List Style Definition 77947366"/>
  </w:abstractNum>
  <w:abstractNum w:abstractNumId="57">
    <w:multiLevelType w:val="hybridMultilevel"/>
    <w:styleLink w:val="Import Word List Style Definition 77947366"/>
    <w:lvl w:ilvl="0">
      <w:start w:val="1"/>
      <w:numFmt w:val="bullet"/>
      <w:suff w:val="tab"/>
      <w:lvlText w:val="•"/>
      <w:lvlJc w:val="left"/>
      <w:pPr>
        <w:ind w:left="7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720"/>
        </w:tabs>
        <w:ind w:left="144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720"/>
        </w:tabs>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720"/>
        </w:tabs>
        <w:ind w:left="28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720"/>
        </w:tabs>
        <w:ind w:left="360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720"/>
        </w:tabs>
        <w:ind w:left="43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720"/>
        </w:tabs>
        <w:ind w:left="50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720"/>
        </w:tabs>
        <w:ind w:left="576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720"/>
        </w:tabs>
        <w:ind w:left="64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multiLevelType w:val="hybridMultilevel"/>
    <w:numStyleLink w:val="Import Word List Style Definition 948897301"/>
  </w:abstractNum>
  <w:abstractNum w:abstractNumId="59">
    <w:multiLevelType w:val="hybridMultilevel"/>
    <w:styleLink w:val="Import Word List Style Definition 948897301"/>
    <w:lvl w:ilvl="0">
      <w:start w:val="1"/>
      <w:numFmt w:val="bullet"/>
      <w:suff w:val="tab"/>
      <w:lvlText w:val="•"/>
      <w:lvlJc w:val="left"/>
      <w:pPr>
        <w:ind w:left="10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1080"/>
        </w:tabs>
        <w:ind w:left="180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108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1080"/>
        </w:tabs>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1080"/>
        </w:tabs>
        <w:ind w:left="396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108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1080"/>
        </w:tabs>
        <w:ind w:left="54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1080"/>
        </w:tabs>
        <w:ind w:left="6120" w:hanging="360"/>
      </w:pPr>
      <w:rPr>
        <w:rFonts w:ascii="Wingdings-Regular" w:cs="Wingdings-Regular" w:hAnsi="Wingdings-Regular" w:eastAsia="Wingdings-Regular"/>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1080"/>
        </w:tabs>
        <w:ind w:left="68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2"/>
    <w:lvlOverride w:ilvl="0">
      <w:startOverride w:val="2"/>
    </w:lvlOverride>
  </w:num>
  <w:num w:numId="8">
    <w:abstractNumId w:val="7"/>
  </w:num>
  <w:num w:numId="9">
    <w:abstractNumId w:val="6"/>
  </w:num>
  <w:num w:numId="10">
    <w:abstractNumId w:val="9"/>
  </w:num>
  <w:num w:numId="11">
    <w:abstractNumId w:val="8"/>
  </w:num>
  <w:num w:numId="12">
    <w:abstractNumId w:val="11"/>
  </w:num>
  <w:num w:numId="13">
    <w:abstractNumId w:val="10"/>
  </w:num>
  <w:num w:numId="14">
    <w:abstractNumId w:val="13"/>
  </w:num>
  <w:num w:numId="15">
    <w:abstractNumId w:val="12"/>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9"/>
  </w:num>
  <w:num w:numId="31">
    <w:abstractNumId w:val="28"/>
  </w:num>
  <w:num w:numId="32">
    <w:abstractNumId w:val="22"/>
    <w:lvlOverride w:ilvl="0">
      <w:lvl w:ilvl="0">
        <w:start w:val="1"/>
        <w:numFmt w:val="bullet"/>
        <w:suff w:val="tab"/>
        <w:lvlText w:val="·"/>
        <w:lvlJc w:val="left"/>
        <w:pPr>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o"/>
        <w:lvlJc w:val="left"/>
        <w:pPr>
          <w:tabs>
            <w:tab w:val="left" w:pos="1800"/>
          </w:tabs>
          <w:ind w:left="28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tabs>
            <w:tab w:val="left" w:pos="1800"/>
          </w:tabs>
          <w:ind w:left="36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tabs>
            <w:tab w:val="left" w:pos="1800"/>
          </w:tabs>
          <w:ind w:left="43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o"/>
        <w:lvlJc w:val="left"/>
        <w:pPr>
          <w:tabs>
            <w:tab w:val="left" w:pos="1800"/>
          </w:tabs>
          <w:ind w:left="50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tabs>
            <w:tab w:val="left" w:pos="1800"/>
          </w:tabs>
          <w:ind w:left="57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tabs>
            <w:tab w:val="left" w:pos="1800"/>
          </w:tabs>
          <w:ind w:left="64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o"/>
        <w:lvlJc w:val="left"/>
        <w:pPr>
          <w:tabs>
            <w:tab w:val="left" w:pos="1800"/>
          </w:tabs>
          <w:ind w:left="72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tabs>
            <w:tab w:val="left" w:pos="1800"/>
          </w:tabs>
          <w:ind w:left="79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3">
    <w:abstractNumId w:val="31"/>
  </w:num>
  <w:num w:numId="34">
    <w:abstractNumId w:val="30"/>
  </w:num>
  <w:num w:numId="35">
    <w:abstractNumId w:val="33"/>
  </w:num>
  <w:num w:numId="36">
    <w:abstractNumId w:val="32"/>
  </w:num>
  <w:num w:numId="37">
    <w:abstractNumId w:val="35"/>
  </w:num>
  <w:num w:numId="38">
    <w:abstractNumId w:val="34"/>
  </w:num>
  <w:num w:numId="39">
    <w:abstractNumId w:val="37"/>
  </w:num>
  <w:num w:numId="40">
    <w:abstractNumId w:val="36"/>
  </w:num>
  <w:num w:numId="41">
    <w:abstractNumId w:val="39"/>
  </w:num>
  <w:num w:numId="42">
    <w:abstractNumId w:val="38"/>
  </w:num>
  <w:num w:numId="43">
    <w:abstractNumId w:val="41"/>
  </w:num>
  <w:num w:numId="44">
    <w:abstractNumId w:val="40"/>
  </w:num>
  <w:num w:numId="45">
    <w:abstractNumId w:val="40"/>
    <w:lvlOverride w:ilvl="0">
      <w:startOverride w:val="3"/>
    </w:lvlOverride>
  </w:num>
  <w:num w:numId="46">
    <w:abstractNumId w:val="43"/>
  </w:num>
  <w:num w:numId="47">
    <w:abstractNumId w:val="42"/>
  </w:num>
  <w:num w:numId="48">
    <w:abstractNumId w:val="45"/>
  </w:num>
  <w:num w:numId="49">
    <w:abstractNumId w:val="44"/>
  </w:num>
  <w:num w:numId="50">
    <w:abstractNumId w:val="47"/>
  </w:num>
  <w:num w:numId="51">
    <w:abstractNumId w:val="46"/>
  </w:num>
  <w:num w:numId="52">
    <w:abstractNumId w:val="49"/>
  </w:num>
  <w:num w:numId="53">
    <w:abstractNumId w:val="48"/>
  </w:num>
  <w:num w:numId="54">
    <w:abstractNumId w:val="51"/>
  </w:num>
  <w:num w:numId="55">
    <w:abstractNumId w:val="50"/>
  </w:num>
  <w:num w:numId="56">
    <w:abstractNumId w:val="53"/>
  </w:num>
  <w:num w:numId="57">
    <w:abstractNumId w:val="52"/>
  </w:num>
  <w:num w:numId="58">
    <w:abstractNumId w:val="55"/>
  </w:num>
  <w:num w:numId="59">
    <w:abstractNumId w:val="54"/>
  </w:num>
  <w:num w:numId="60">
    <w:abstractNumId w:val="57"/>
  </w:num>
  <w:num w:numId="61">
    <w:abstractNumId w:val="56"/>
  </w:num>
  <w:num w:numId="62">
    <w:abstractNumId w:val="59"/>
  </w:num>
  <w:num w:numId="63">
    <w:abstractNumId w:val="58"/>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footnotePr>
    <w:numFmt w:val="decimal"/>
    <w:numStart w:val="1"/>
    <w:numRestart w:val="continuous"/>
    <w:footnote w:id="-1"/>
    <w:footnote w:id="0"/>
    <w:footnote w:id="-2"/>
  </w:footnotePr>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320"/>
        <w:tab w:val="right" w:pos="8640"/>
      </w:tabs>
      <w:suppressAutoHyphens w:val="0"/>
      <w:bidi w:val="0"/>
      <w:spacing w:before="0" w:after="0" w:line="240" w:lineRule="auto"/>
      <w:ind w:left="0" w:right="0" w:firstLine="0"/>
      <w:jc w:val="left"/>
      <w:outlineLvl w:val="0"/>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320"/>
        <w:tab w:val="right" w:pos="8640"/>
      </w:tabs>
      <w:suppressAutoHyphens w:val="0"/>
      <w:bidi w:val="0"/>
      <w:spacing w:before="0" w:after="0" w:line="240" w:lineRule="auto"/>
      <w:ind w:left="0" w:right="0" w:firstLine="0"/>
      <w:jc w:val="left"/>
      <w:outlineLvl w:val="0"/>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paragraph" w:styleId="Header &amp; Footer">
    <w:name w:val="Header &amp; Footer"/>
    <w:next w:val="Header &amp; Footer"/>
    <w:pPr>
      <w:keepNext w:val="0"/>
      <w:keepLines w:val="0"/>
      <w:pageBreakBefore w:val="0"/>
      <w:widowControl w:val="1"/>
      <w:shd w:val="clear" w:color="auto" w:fill="auto"/>
      <w:tabs>
        <w:tab w:val="right" w:pos="9360"/>
      </w:tabs>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0"/>
      <w:szCs w:val="20"/>
      <w:u w:val="none"/>
      <w:shd w:val="nil" w:color="auto" w:fill="auto"/>
      <w:vertAlign w:val="baseline"/>
      <w14:textOutline>
        <w14:noFill/>
      </w14:textOutline>
      <w14:textFill>
        <w14:solidFill>
          <w14:srgbClr w14:val="000000"/>
        </w14:solidFill>
      </w14:textFill>
    </w:rPr>
  </w:style>
  <w:style w:type="paragraph" w:styleId="Body Text">
    <w:name w:val="Body Text"/>
    <w:next w:val="Body Text"/>
    <w:pPr>
      <w:keepNext w:val="0"/>
      <w:keepLines w:val="0"/>
      <w:pageBreakBefore w:val="0"/>
      <w:widowControl w:val="1"/>
      <w:shd w:val="clear" w:color="auto" w:fill="auto"/>
      <w:suppressAutoHyphens w:val="0"/>
      <w:bidi w:val="0"/>
      <w:spacing w:before="0" w:after="0" w:line="240" w:lineRule="auto"/>
      <w:ind w:left="0" w:right="0" w:firstLine="0"/>
      <w:jc w:val="both"/>
      <w:outlineLvl w:val="0"/>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character" w:styleId="Hyperlink.0">
    <w:name w:val="Hyperlink.0"/>
    <w:basedOn w:val="Hyperlink"/>
    <w:next w:val="Hyperlink.0"/>
    <w:rPr>
      <w:outline w:val="0"/>
      <w:color w:val="0000ff"/>
      <w:u w:val="single" w:color="0000ff"/>
      <w14:textFill>
        <w14:solidFill>
          <w14:srgbClr w14:val="0000FF"/>
        </w14:solidFill>
      </w14:textFill>
    </w:rPr>
  </w:style>
  <w:style w:type="numbering" w:styleId="Import Word List Style Definition 1966425635">
    <w:name w:val="Import Word List Style Definition 1966425635"/>
    <w:pPr>
      <w:numPr>
        <w:numId w:val="1"/>
      </w:numPr>
    </w:pPr>
  </w:style>
  <w:style w:type="numbering" w:styleId="Import Word List Style Definition 2032341570">
    <w:name w:val="Import Word List Style Definition 2032341570"/>
    <w:pPr>
      <w:numPr>
        <w:numId w:val="3"/>
      </w:numPr>
    </w:pPr>
  </w:style>
  <w:style w:type="numbering" w:styleId="Import Word List Style Definition 519318065">
    <w:name w:val="Import Word List Style Definition 519318065"/>
    <w:pPr>
      <w:numPr>
        <w:numId w:val="5"/>
      </w:numPr>
    </w:pPr>
  </w:style>
  <w:style w:type="numbering" w:styleId="Import Word List Style Definition 2008241083">
    <w:name w:val="Import Word List Style Definition 2008241083"/>
    <w:pPr>
      <w:numPr>
        <w:numId w:val="8"/>
      </w:numPr>
    </w:pPr>
  </w:style>
  <w:style w:type="numbering" w:styleId="Import Word List Style Definition 518399152">
    <w:name w:val="Import Word List Style Definition 518399152"/>
    <w:pPr>
      <w:numPr>
        <w:numId w:val="10"/>
      </w:numPr>
    </w:pPr>
  </w:style>
  <w:style w:type="numbering" w:styleId="Import Word List Style Definition 292176852">
    <w:name w:val="Import Word List Style Definition 292176852"/>
    <w:pPr>
      <w:numPr>
        <w:numId w:val="12"/>
      </w:numPr>
    </w:pPr>
  </w:style>
  <w:style w:type="numbering" w:styleId="Import Word List Style Definition 1165707220">
    <w:name w:val="Import Word List Style Definition 1165707220"/>
    <w:pPr>
      <w:numPr>
        <w:numId w:val="14"/>
      </w:numPr>
    </w:pPr>
  </w:style>
  <w:style w:type="numbering" w:styleId="Import Word List Style Definition 2098363494">
    <w:name w:val="Import Word List Style Definition 2098363494"/>
    <w:pPr>
      <w:numPr>
        <w:numId w:val="16"/>
      </w:numPr>
    </w:pPr>
  </w:style>
  <w:style w:type="numbering" w:styleId="Import Word List Style Definition 2006591925">
    <w:name w:val="Import Word List Style Definition 2006591925"/>
    <w:pPr>
      <w:numPr>
        <w:numId w:val="18"/>
      </w:numPr>
    </w:pPr>
  </w:style>
  <w:style w:type="numbering" w:styleId="Import Word List Style Definition 2140029736">
    <w:name w:val="Import Word List Style Definition 2140029736"/>
    <w:pPr>
      <w:numPr>
        <w:numId w:val="20"/>
      </w:numPr>
    </w:pPr>
  </w:style>
  <w:style w:type="numbering" w:styleId="Import Word List Style Definition 51344249">
    <w:name w:val="Import Word List Style Definition 51344249"/>
    <w:pPr>
      <w:numPr>
        <w:numId w:val="22"/>
      </w:numPr>
    </w:pPr>
  </w:style>
  <w:style w:type="numbering" w:styleId="Import Word List Style Definition 1569807552">
    <w:name w:val="Import Word List Style Definition 1569807552"/>
    <w:pPr>
      <w:numPr>
        <w:numId w:val="24"/>
      </w:numPr>
    </w:pPr>
  </w:style>
  <w:style w:type="numbering" w:styleId="Import Word List Style Definition 1641763049">
    <w:name w:val="Import Word List Style Definition 1641763049"/>
    <w:pPr>
      <w:numPr>
        <w:numId w:val="26"/>
      </w:numPr>
    </w:pPr>
  </w:style>
  <w:style w:type="numbering" w:styleId="Import Word List Style Definition 1665468512">
    <w:name w:val="Import Word List Style Definition 1665468512"/>
    <w:pPr>
      <w:numPr>
        <w:numId w:val="28"/>
      </w:numPr>
    </w:pPr>
  </w:style>
  <w:style w:type="numbering" w:styleId="Import Word List Style Definition 612515079">
    <w:name w:val="Import Word List Style Definition 612515079"/>
    <w:pPr>
      <w:numPr>
        <w:numId w:val="30"/>
      </w:numPr>
    </w:pPr>
  </w:style>
  <w:style w:type="numbering" w:styleId="Import Word List Style Definition 1283459879">
    <w:name w:val="Import Word List Style Definition 1283459879"/>
    <w:pPr>
      <w:numPr>
        <w:numId w:val="33"/>
      </w:numPr>
    </w:pPr>
  </w:style>
  <w:style w:type="numbering" w:styleId="Import Word List Style Definition 1905874744">
    <w:name w:val="Import Word List Style Definition 1905874744"/>
    <w:pPr>
      <w:numPr>
        <w:numId w:val="35"/>
      </w:numPr>
    </w:pPr>
  </w:style>
  <w:style w:type="numbering" w:styleId="Import Word List Style Definition 1702828071">
    <w:name w:val="Import Word List Style Definition 1702828071"/>
    <w:pPr>
      <w:numPr>
        <w:numId w:val="37"/>
      </w:numPr>
    </w:pPr>
  </w:style>
  <w:style w:type="numbering" w:styleId="Import Word List Style Definition 348290710">
    <w:name w:val="Import Word List Style Definition 348290710"/>
    <w:pPr>
      <w:numPr>
        <w:numId w:val="39"/>
      </w:numPr>
    </w:pPr>
  </w:style>
  <w:style w:type="numbering" w:styleId="Import Word List Style Definition 1419280332">
    <w:name w:val="Import Word List Style Definition 1419280332"/>
    <w:pPr>
      <w:numPr>
        <w:numId w:val="41"/>
      </w:numPr>
    </w:pPr>
  </w:style>
  <w:style w:type="numbering" w:styleId="Import Word List Style Definition 2025277907">
    <w:name w:val="Import Word List Style Definition 2025277907"/>
    <w:pPr>
      <w:numPr>
        <w:numId w:val="43"/>
      </w:numPr>
    </w:pPr>
  </w:style>
  <w:style w:type="numbering" w:styleId="Import Word List Style Definition 1889608113">
    <w:name w:val="Import Word List Style Definition 1889608113"/>
    <w:pPr>
      <w:numPr>
        <w:numId w:val="46"/>
      </w:numPr>
    </w:pPr>
  </w:style>
  <w:style w:type="numbering" w:styleId="Import Word List Style Definition 1399547934">
    <w:name w:val="Import Word List Style Definition 1399547934"/>
    <w:pPr>
      <w:numPr>
        <w:numId w:val="48"/>
      </w:numPr>
    </w:pPr>
  </w:style>
  <w:style w:type="numbering" w:styleId="Import Word List Style Definition 1801071099">
    <w:name w:val="Import Word List Style Definition 1801071099"/>
    <w:pPr>
      <w:numPr>
        <w:numId w:val="50"/>
      </w:numPr>
    </w:pPr>
  </w:style>
  <w:style w:type="numbering" w:styleId="Import Word List Style Definition 1140227255">
    <w:name w:val="Import Word List Style Definition 1140227255"/>
    <w:pPr>
      <w:numPr>
        <w:numId w:val="52"/>
      </w:numPr>
    </w:pPr>
  </w:style>
  <w:style w:type="paragraph" w:styleId="Footnote Text">
    <w:name w:val="Footnote Text"/>
    <w:next w:val="Footnote Text"/>
    <w:pPr>
      <w:keepNext w:val="0"/>
      <w:keepLines w:val="0"/>
      <w:pageBreakBefore w:val="0"/>
      <w:widowControl w:val="1"/>
      <w:shd w:val="clear" w:color="auto" w:fill="auto"/>
      <w:suppressAutoHyphens w:val="0"/>
      <w:bidi w:val="0"/>
      <w:spacing w:before="0" w:after="0" w:line="240" w:lineRule="auto"/>
      <w:ind w:left="0" w:right="0" w:firstLine="0"/>
      <w:jc w:val="left"/>
      <w:outlineLvl w:val="0"/>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0"/>
    </w:pPr>
    <w:rPr>
      <w:rFonts w:ascii="Times New Roman" w:cs="Arial Unicode MS" w:hAnsi="Times New Roman" w:eastAsia="Arial Unicode MS" w:hint="default"/>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ar-SA" w:bidi="ar-SA"/>
      <w14:textOutline>
        <w14:noFill/>
      </w14:textOutline>
      <w14:textFill>
        <w14:solidFill>
          <w14:srgbClr w14:val="000000"/>
        </w14:solidFill>
      </w14:textFill>
    </w:rPr>
  </w:style>
  <w:style w:type="numbering" w:styleId="Import Word List Style Definition 913979113">
    <w:name w:val="Import Word List Style Definition 913979113"/>
    <w:pPr>
      <w:numPr>
        <w:numId w:val="54"/>
      </w:numPr>
    </w:pPr>
  </w:style>
  <w:style w:type="paragraph" w:styleId="Heading 1">
    <w:name w:val="Heading 1"/>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0"/>
    </w:pPr>
    <w:rPr>
      <w:rFonts w:ascii="Arial" w:cs="Arial Unicode MS" w:hAnsi="Arial" w:eastAsia="Arial Unicode MS"/>
      <w:b w:val="1"/>
      <w:bCs w:val="1"/>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Outline>
        <w14:noFill/>
      </w14:textOutline>
      <w14:textFill>
        <w14:solidFill>
          <w14:srgbClr w14:val="000000"/>
        </w14:solidFill>
      </w14:textFill>
    </w:rPr>
  </w:style>
  <w:style w:type="numbering" w:styleId="Import Word List Style Definition 239290534">
    <w:name w:val="Import Word List Style Definition 239290534"/>
    <w:pPr>
      <w:numPr>
        <w:numId w:val="56"/>
      </w:numPr>
    </w:pPr>
  </w:style>
  <w:style w:type="numbering" w:styleId="Import Word List Style Definition 2023970126">
    <w:name w:val="Import Word List Style Definition 2023970126"/>
    <w:pPr>
      <w:numPr>
        <w:numId w:val="58"/>
      </w:numPr>
    </w:pPr>
  </w:style>
  <w:style w:type="numbering" w:styleId="Import Word List Style Definition 77947366">
    <w:name w:val="Import Word List Style Definition 77947366"/>
    <w:pPr>
      <w:numPr>
        <w:numId w:val="60"/>
      </w:numPr>
    </w:pPr>
  </w:style>
  <w:style w:type="numbering" w:styleId="Import Word List Style Definition 948897301">
    <w:name w:val="Import Word List Style Definition 948897301"/>
    <w:pPr>
      <w:numPr>
        <w:numId w:val="62"/>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313131"/>
      </a:dk2>
      <a:lt2>
        <a:srgbClr val="B2B2B2"/>
      </a:lt2>
      <a:accent1>
        <a:srgbClr val="570D72"/>
      </a:accent1>
      <a:accent2>
        <a:srgbClr val="228FD7"/>
      </a:accent2>
      <a:accent3>
        <a:srgbClr val="5EB82B"/>
      </a:accent3>
      <a:accent4>
        <a:srgbClr val="FF0F1B"/>
      </a:accent4>
      <a:accent5>
        <a:srgbClr val="FF992E"/>
      </a:accent5>
      <a:accent6>
        <a:srgbClr val="EDC926"/>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sx="100000" sy="100000" kx="0" ky="0" algn="b" rotWithShape="0" blurRad="63500" dist="63500" dir="5400000">
              <a:srgbClr val="000000">
                <a:alpha val="45000"/>
              </a:srgbClr>
            </a:outerShdw>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3">
            <a:hueOff val="-474196"/>
            <a:satOff val="-7140"/>
            <a:lumOff val="-3429"/>
          </a:schemeClr>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1"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